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color w:val="333333"/>
          <w:kern w:val="0"/>
          <w:sz w:val="44"/>
          <w:szCs w:val="44"/>
          <w:shd w:val="clear" w:color="auto" w:fill="FFFFFF"/>
          <w:lang w:eastAsia="zh-CN"/>
        </w:rPr>
      </w:pPr>
      <w:r>
        <w:rPr>
          <w:rFonts w:hint="eastAsia" w:ascii="方正小标宋简体" w:hAnsi="宋体" w:eastAsia="方正小标宋简体" w:cs="宋体"/>
          <w:color w:val="333333"/>
          <w:kern w:val="0"/>
          <w:sz w:val="44"/>
          <w:szCs w:val="44"/>
          <w:shd w:val="clear" w:color="auto" w:fill="FFFFFF"/>
          <w:lang w:eastAsia="zh-CN"/>
        </w:rPr>
        <w:t>彭州中学附属小学</w:t>
      </w:r>
    </w:p>
    <w:p>
      <w:pPr>
        <w:jc w:val="center"/>
        <w:rPr>
          <w:rFonts w:hint="default" w:ascii="方正小标宋简体" w:hAnsi="宋体" w:eastAsia="方正小标宋简体" w:cs="宋体"/>
          <w:color w:val="333333"/>
          <w:kern w:val="0"/>
          <w:sz w:val="44"/>
          <w:szCs w:val="44"/>
          <w:shd w:val="clear" w:color="auto" w:fill="FFFFFF"/>
          <w:lang w:val="en-US" w:eastAsia="zh-CN"/>
        </w:rPr>
      </w:pPr>
      <w:r>
        <w:rPr>
          <w:rFonts w:hint="eastAsia" w:ascii="方正小标宋简体" w:hAnsi="宋体" w:eastAsia="方正小标宋简体" w:cs="宋体"/>
          <w:color w:val="333333"/>
          <w:kern w:val="0"/>
          <w:sz w:val="44"/>
          <w:szCs w:val="44"/>
          <w:shd w:val="clear" w:color="auto" w:fill="FFFFFF"/>
          <w:lang w:val="en-US" w:eastAsia="zh-CN"/>
        </w:rPr>
        <w:t>彭州市教育人才管理服务中心</w:t>
      </w:r>
    </w:p>
    <w:p>
      <w:pPr>
        <w:jc w:val="center"/>
        <w:rPr>
          <w:rFonts w:ascii="方正小标宋简体" w:hAnsi="仿宋" w:eastAsia="方正小标宋简体"/>
          <w:sz w:val="44"/>
          <w:szCs w:val="44"/>
        </w:rPr>
      </w:pPr>
      <w:r>
        <w:rPr>
          <w:rFonts w:hint="eastAsia" w:ascii="方正小标宋简体" w:hAnsi="宋体" w:eastAsia="方正小标宋简体" w:cs="宋体"/>
          <w:color w:val="333333"/>
          <w:kern w:val="0"/>
          <w:sz w:val="44"/>
          <w:szCs w:val="44"/>
          <w:shd w:val="clear" w:color="auto" w:fill="FFFFFF"/>
          <w:lang w:val="en-US" w:eastAsia="zh-CN"/>
        </w:rPr>
        <w:t>2021年</w:t>
      </w:r>
      <w:r>
        <w:rPr>
          <w:rFonts w:hint="eastAsia" w:ascii="方正小标宋简体" w:hAnsi="宋体" w:eastAsia="方正小标宋简体" w:cs="宋体"/>
          <w:kern w:val="0"/>
          <w:sz w:val="44"/>
          <w:szCs w:val="44"/>
          <w:shd w:val="clear" w:color="auto" w:fill="FFFFFF"/>
        </w:rPr>
        <w:t>招聘</w:t>
      </w:r>
      <w:r>
        <w:rPr>
          <w:rFonts w:hint="eastAsia" w:ascii="方正小标宋简体" w:hAnsi="宋体" w:eastAsia="方正小标宋简体" w:cs="宋体"/>
          <w:kern w:val="0"/>
          <w:sz w:val="44"/>
          <w:szCs w:val="44"/>
          <w:shd w:val="clear" w:color="auto" w:fill="FFFFFF"/>
          <w:lang w:val="en-US" w:eastAsia="zh-CN"/>
        </w:rPr>
        <w:t>员额</w:t>
      </w:r>
      <w:r>
        <w:rPr>
          <w:rFonts w:hint="eastAsia" w:ascii="方正小标宋简体" w:hAnsi="宋体" w:eastAsia="方正小标宋简体" w:cs="宋体"/>
          <w:kern w:val="0"/>
          <w:sz w:val="44"/>
          <w:szCs w:val="44"/>
          <w:shd w:val="clear" w:color="auto" w:fill="FFFFFF"/>
        </w:rPr>
        <w:t>教师</w:t>
      </w:r>
      <w:r>
        <w:rPr>
          <w:rFonts w:hint="eastAsia" w:ascii="方正小标宋简体" w:hAnsi="仿宋" w:eastAsia="方正小标宋简体"/>
          <w:sz w:val="44"/>
          <w:szCs w:val="44"/>
        </w:rPr>
        <w:t>公告</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彭州中学附属小学是</w:t>
      </w:r>
      <w:r>
        <w:rPr>
          <w:rFonts w:hint="eastAsia" w:ascii="仿宋_GB2312" w:hAnsi="仿宋_GB2312" w:eastAsia="仿宋_GB2312" w:cs="仿宋_GB2312"/>
          <w:kern w:val="0"/>
          <w:sz w:val="32"/>
          <w:szCs w:val="32"/>
          <w:lang w:val="en-US" w:eastAsia="zh-CN"/>
        </w:rPr>
        <w:t>一所</w:t>
      </w:r>
      <w:r>
        <w:rPr>
          <w:rFonts w:hint="eastAsia" w:ascii="仿宋_GB2312" w:hAnsi="仿宋_GB2312" w:eastAsia="仿宋_GB2312" w:cs="仿宋_GB2312"/>
          <w:kern w:val="0"/>
          <w:sz w:val="32"/>
          <w:szCs w:val="32"/>
        </w:rPr>
        <w:t>新建学校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是实施新管理体制机制改革的试点学校</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现地处彭州市天彭街道金彭东路997号。</w:t>
      </w:r>
      <w:r>
        <w:rPr>
          <w:rFonts w:hint="eastAsia" w:ascii="仿宋_GB2312" w:hAnsi="仿宋_GB2312" w:eastAsia="仿宋_GB2312" w:cs="仿宋_GB2312"/>
          <w:kern w:val="0"/>
          <w:sz w:val="32"/>
          <w:szCs w:val="32"/>
        </w:rPr>
        <w:t>学校环境雅致，与彭州中学一脉相承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学校自2020年9月招收第一批学生，一年来，</w:t>
      </w:r>
      <w:r>
        <w:rPr>
          <w:rFonts w:hint="eastAsia" w:ascii="仿宋_GB2312" w:hAnsi="仿宋_GB2312" w:eastAsia="仿宋_GB2312" w:cs="仿宋_GB2312"/>
          <w:kern w:val="0"/>
          <w:sz w:val="32"/>
          <w:szCs w:val="32"/>
        </w:rPr>
        <w:t>学校</w:t>
      </w:r>
      <w:r>
        <w:rPr>
          <w:rFonts w:hint="eastAsia" w:ascii="仿宋_GB2312" w:hAnsi="仿宋_GB2312" w:eastAsia="仿宋_GB2312" w:cs="仿宋_GB2312"/>
          <w:kern w:val="0"/>
          <w:sz w:val="32"/>
          <w:szCs w:val="32"/>
          <w:lang w:val="en-US" w:eastAsia="zh-CN"/>
        </w:rPr>
        <w:t>以</w:t>
      </w:r>
      <w:r>
        <w:rPr>
          <w:rFonts w:hint="eastAsia" w:ascii="仿宋_GB2312" w:hAnsi="仿宋_GB2312" w:eastAsia="仿宋_GB2312" w:cs="仿宋_GB2312"/>
          <w:kern w:val="0"/>
          <w:sz w:val="32"/>
          <w:szCs w:val="32"/>
        </w:rPr>
        <w:t>“育德养正，成人成器”为校训，聚焦学生发展,以课程建设为统领，协同推进基础建设、文化建设、团队建设，构建</w:t>
      </w:r>
      <w:bookmarkStart w:id="0" w:name="_GoBack"/>
      <w:bookmarkEnd w:id="0"/>
      <w:r>
        <w:rPr>
          <w:rFonts w:hint="eastAsia" w:ascii="仿宋_GB2312" w:hAnsi="仿宋_GB2312" w:eastAsia="仿宋_GB2312" w:cs="仿宋_GB2312"/>
          <w:kern w:val="0"/>
          <w:sz w:val="32"/>
          <w:szCs w:val="32"/>
        </w:rPr>
        <w:t>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成为自己”课程体系。</w:t>
      </w:r>
      <w:r>
        <w:rPr>
          <w:rFonts w:hint="eastAsia" w:ascii="仿宋_GB2312" w:hAnsi="仿宋_GB2312" w:eastAsia="仿宋_GB2312" w:cs="仿宋_GB2312"/>
          <w:kern w:val="0"/>
          <w:sz w:val="32"/>
          <w:szCs w:val="32"/>
          <w:lang w:val="en-US" w:eastAsia="zh-CN"/>
        </w:rPr>
        <w:t>学校</w:t>
      </w:r>
      <w:r>
        <w:rPr>
          <w:rFonts w:hint="eastAsia" w:ascii="仿宋_GB2312" w:hAnsi="仿宋_GB2312" w:eastAsia="仿宋_GB2312" w:cs="仿宋_GB2312"/>
          <w:kern w:val="0"/>
          <w:sz w:val="32"/>
          <w:szCs w:val="32"/>
        </w:rPr>
        <w:t>教师在课程实施中坚持做发现者、研究者、引导者，科学引领学生走向自己，得到社会和家长的高度认可。</w:t>
      </w:r>
      <w:r>
        <w:rPr>
          <w:rFonts w:hint="eastAsia" w:ascii="仿宋_GB2312" w:hAnsi="仿宋_GB2312" w:eastAsia="仿宋_GB2312" w:cs="仿宋_GB2312"/>
          <w:sz w:val="32"/>
          <w:szCs w:val="32"/>
          <w:lang w:val="en-US" w:eastAsia="zh-CN"/>
        </w:rPr>
        <w:t>根据《中共成都市委机构编制委员会关于创新教师编制管理的意见》（成机编〔2020〕148号）和《成都市人力资源和社会保障局等四部门关于印发&lt;成都市员额教师管理办法（试行）&gt;的通知》（成人社发〔2021〕3号）文件精神，按照</w:t>
      </w:r>
      <w:r>
        <w:rPr>
          <w:rFonts w:hint="eastAsia" w:ascii="仿宋_GB2312" w:hAnsi="仿宋_GB2312" w:eastAsia="仿宋_GB2312" w:cs="仿宋_GB2312"/>
          <w:kern w:val="0"/>
          <w:sz w:val="32"/>
          <w:szCs w:val="32"/>
        </w:rPr>
        <w:t>公开、平等、竞争、择优的原则，面向社会公开招</w:t>
      </w:r>
      <w:r>
        <w:rPr>
          <w:rFonts w:hint="eastAsia" w:ascii="仿宋_GB2312" w:hAnsi="仿宋_GB2312" w:eastAsia="仿宋_GB2312" w:cs="仿宋_GB2312"/>
          <w:color w:val="000000" w:themeColor="text1"/>
          <w:kern w:val="0"/>
          <w:sz w:val="32"/>
          <w:szCs w:val="32"/>
          <w14:textFill>
            <w14:solidFill>
              <w14:schemeClr w14:val="tx1"/>
            </w14:solidFill>
          </w14:textFill>
        </w:rPr>
        <w:t>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8名编</w:t>
      </w:r>
      <w:r>
        <w:rPr>
          <w:rFonts w:hint="eastAsia" w:ascii="仿宋_GB2312" w:hAnsi="仿宋_GB2312" w:eastAsia="仿宋_GB2312" w:cs="仿宋_GB2312"/>
          <w:kern w:val="0"/>
          <w:sz w:val="32"/>
          <w:szCs w:val="32"/>
          <w:lang w:val="en-US" w:eastAsia="zh-CN"/>
        </w:rPr>
        <w:t>外教师，纳入员额管理</w:t>
      </w:r>
      <w:r>
        <w:rPr>
          <w:rFonts w:hint="eastAsia" w:ascii="仿宋_GB2312" w:hAnsi="仿宋_GB2312" w:eastAsia="仿宋_GB2312" w:cs="仿宋_GB2312"/>
          <w:kern w:val="0"/>
          <w:sz w:val="32"/>
          <w:szCs w:val="32"/>
        </w:rPr>
        <w:t>，具体事项公告如下：</w:t>
      </w:r>
    </w:p>
    <w:p>
      <w:pPr>
        <w:widowControl/>
        <w:numPr>
          <w:ilvl w:val="0"/>
          <w:numId w:val="0"/>
        </w:numPr>
        <w:shd w:val="clear" w:color="auto" w:fill="FFFFFF"/>
        <w:spacing w:before="83" w:line="520" w:lineRule="exact"/>
        <w:ind w:firstLine="643" w:firstLineChars="200"/>
        <w:jc w:val="left"/>
        <w:rPr>
          <w:rFonts w:hint="eastAsia" w:ascii="黑体" w:hAnsi="黑体" w:eastAsia="黑体" w:cs="Helvetica"/>
          <w:b/>
          <w:bCs/>
          <w:color w:val="000000"/>
          <w:kern w:val="0"/>
          <w:sz w:val="32"/>
          <w:szCs w:val="32"/>
          <w:lang w:val="en-US" w:eastAsia="zh-CN"/>
        </w:rPr>
      </w:pPr>
      <w:r>
        <w:rPr>
          <w:rFonts w:hint="eastAsia" w:ascii="黑体" w:hAnsi="黑体" w:eastAsia="黑体" w:cs="Helvetica"/>
          <w:b/>
          <w:bCs/>
          <w:color w:val="000000"/>
          <w:kern w:val="0"/>
          <w:sz w:val="32"/>
          <w:szCs w:val="32"/>
          <w:lang w:eastAsia="zh-CN"/>
        </w:rPr>
        <w:t>一、</w:t>
      </w:r>
      <w:r>
        <w:rPr>
          <w:rFonts w:hint="eastAsia" w:ascii="黑体" w:hAnsi="黑体" w:eastAsia="黑体" w:cs="Helvetica"/>
          <w:b/>
          <w:bCs/>
          <w:color w:val="000000"/>
          <w:kern w:val="0"/>
          <w:sz w:val="32"/>
          <w:szCs w:val="32"/>
        </w:rPr>
        <w:t>招聘</w:t>
      </w:r>
      <w:r>
        <w:rPr>
          <w:rFonts w:hint="eastAsia" w:ascii="黑体" w:hAnsi="黑体" w:eastAsia="黑体" w:cs="Helvetica"/>
          <w:b/>
          <w:bCs/>
          <w:color w:val="000000"/>
          <w:kern w:val="0"/>
          <w:sz w:val="32"/>
          <w:szCs w:val="32"/>
          <w:lang w:val="en-US" w:eastAsia="zh-CN"/>
        </w:rPr>
        <w:t>岗位、人数（具体要求详见附件1）</w:t>
      </w:r>
    </w:p>
    <w:p>
      <w:pPr>
        <w:widowControl/>
        <w:shd w:val="clear" w:color="auto" w:fill="FFFFFF"/>
        <w:spacing w:before="83"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小学:语文5名、数学2名、音乐1名。</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二、</w:t>
      </w:r>
      <w:r>
        <w:rPr>
          <w:rFonts w:hint="eastAsia" w:ascii="黑体" w:hAnsi="黑体" w:eastAsia="黑体" w:cs="Helvetica"/>
          <w:b/>
          <w:bCs/>
          <w:color w:val="000000"/>
          <w:kern w:val="0"/>
          <w:sz w:val="32"/>
          <w:szCs w:val="32"/>
          <w:lang w:val="en-US" w:eastAsia="zh-CN"/>
        </w:rPr>
        <w:t>招</w:t>
      </w:r>
      <w:r>
        <w:rPr>
          <w:rFonts w:hint="eastAsia" w:ascii="黑体" w:hAnsi="黑体" w:eastAsia="黑体" w:cs="Helvetica"/>
          <w:b/>
          <w:bCs/>
          <w:color w:val="000000"/>
          <w:kern w:val="0"/>
          <w:sz w:val="32"/>
          <w:szCs w:val="32"/>
        </w:rPr>
        <w:t>聘条件</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（一）基本条件</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rPr>
        <w:t>1.热爱社会主义祖国，拥护中华人民共和国宪法，拥护中国共产党，遵纪守法，品行端正，有良好的职业道德，爱岗敬业，事业心和责任感强；</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rPr>
        <w:t>2.身</w:t>
      </w:r>
      <w:r>
        <w:rPr>
          <w:rFonts w:hint="eastAsia" w:ascii="仿宋_GB2312" w:eastAsia="仿宋_GB2312"/>
          <w:sz w:val="32"/>
          <w:szCs w:val="32"/>
          <w:lang w:eastAsia="zh-CN"/>
        </w:rPr>
        <w:t>心</w:t>
      </w:r>
      <w:r>
        <w:rPr>
          <w:rFonts w:hint="eastAsia" w:ascii="仿宋_GB2312" w:eastAsia="仿宋_GB2312"/>
          <w:sz w:val="32"/>
          <w:szCs w:val="32"/>
        </w:rPr>
        <w:t>健康，乐观豁达，无不良嗜好，无不良记录；</w:t>
      </w:r>
    </w:p>
    <w:p>
      <w:pPr>
        <w:tabs>
          <w:tab w:val="left" w:pos="4200"/>
        </w:tabs>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3.年龄35</w:t>
      </w:r>
      <w:r>
        <w:rPr>
          <w:rFonts w:hint="eastAsia" w:ascii="仿宋_GB2312" w:eastAsia="仿宋_GB2312"/>
          <w:sz w:val="32"/>
          <w:szCs w:val="32"/>
          <w:lang w:eastAsia="zh-CN"/>
        </w:rPr>
        <w:t>周</w:t>
      </w:r>
      <w:r>
        <w:rPr>
          <w:rFonts w:hint="eastAsia" w:ascii="仿宋_GB2312" w:eastAsia="仿宋_GB2312"/>
          <w:sz w:val="32"/>
          <w:szCs w:val="32"/>
        </w:rPr>
        <w:t>岁以下（1986年9月1日及以后出生），特别优秀者可适当放宽，</w:t>
      </w:r>
      <w:r>
        <w:rPr>
          <w:rFonts w:hint="eastAsia" w:ascii="仿宋_GB2312" w:eastAsia="仿宋_GB2312"/>
          <w:sz w:val="32"/>
          <w:szCs w:val="32"/>
          <w:lang w:val="en-US" w:eastAsia="zh-CN"/>
        </w:rPr>
        <w:t>县级及以上</w:t>
      </w:r>
      <w:r>
        <w:rPr>
          <w:rFonts w:hint="eastAsia" w:ascii="仿宋_GB2312" w:eastAsia="仿宋_GB2312"/>
          <w:sz w:val="32"/>
          <w:szCs w:val="32"/>
        </w:rPr>
        <w:t>特级教师</w:t>
      </w:r>
      <w:r>
        <w:rPr>
          <w:rFonts w:hint="eastAsia" w:ascii="仿宋_GB2312" w:eastAsia="仿宋_GB2312"/>
          <w:sz w:val="32"/>
          <w:szCs w:val="32"/>
          <w:lang w:eastAsia="zh-CN"/>
        </w:rPr>
        <w:t>、</w:t>
      </w:r>
      <w:r>
        <w:rPr>
          <w:rFonts w:hint="eastAsia" w:ascii="仿宋_GB2312" w:eastAsia="仿宋_GB2312"/>
          <w:sz w:val="32"/>
          <w:szCs w:val="32"/>
        </w:rPr>
        <w:t>中小学高级教师</w:t>
      </w:r>
      <w:r>
        <w:rPr>
          <w:rFonts w:hint="eastAsia" w:ascii="仿宋_GB2312" w:eastAsia="仿宋_GB2312"/>
          <w:sz w:val="32"/>
          <w:szCs w:val="32"/>
          <w:lang w:eastAsia="zh-CN"/>
        </w:rPr>
        <w:t>、正高级教师</w:t>
      </w:r>
      <w:r>
        <w:rPr>
          <w:rFonts w:hint="eastAsia" w:ascii="仿宋_GB2312" w:eastAsia="仿宋_GB2312"/>
          <w:sz w:val="32"/>
          <w:szCs w:val="32"/>
        </w:rPr>
        <w:t>不受年龄限制。</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硕士研究生</w:t>
      </w:r>
      <w:r>
        <w:rPr>
          <w:rFonts w:hint="eastAsia" w:ascii="仿宋_GB2312" w:eastAsia="仿宋_GB2312"/>
          <w:sz w:val="32"/>
          <w:szCs w:val="32"/>
        </w:rPr>
        <w:t>及以上学历，普通话达到学科和学段相应要求；</w:t>
      </w:r>
    </w:p>
    <w:p>
      <w:pPr>
        <w:tabs>
          <w:tab w:val="left" w:pos="4200"/>
        </w:tabs>
        <w:spacing w:line="540"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有相应教师资格证,暂未取得教师资格证书的人员，可持在有效期内的中小学教师资格考试合格证明或笔试合格成绩（即“中小学教师资格考试NTCE成绩”，幼儿园、小学、中职教师资格为两科笔试成绩，初中、高中教师资格为三科笔试成绩）报名应聘。严格“持证上岗”，所有拟聘人员在办理聘用手续前须取得相应教师资格证书，否则取消聘用资格。并符合招聘岗位所需的专业要求</w:t>
      </w:r>
      <w:r>
        <w:rPr>
          <w:rFonts w:hint="eastAsia" w:ascii="仿宋_GB2312" w:hAnsi="仿宋_GB2312" w:eastAsia="仿宋_GB2312" w:cs="仿宋_GB2312"/>
          <w:sz w:val="32"/>
          <w:szCs w:val="32"/>
          <w:lang w:val="en-US" w:eastAsia="zh-CN"/>
        </w:rPr>
        <w:t>及其他条件；</w:t>
      </w:r>
    </w:p>
    <w:p>
      <w:pPr>
        <w:tabs>
          <w:tab w:val="left" w:pos="4200"/>
        </w:tabs>
        <w:spacing w:line="54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6.应届毕业生应开具相关证明并确保在2021年7月底前获得相关证书。</w:t>
      </w:r>
    </w:p>
    <w:p>
      <w:pPr>
        <w:widowControl/>
        <w:shd w:val="clear" w:color="auto" w:fill="FFFFFF"/>
        <w:spacing w:before="83" w:line="520" w:lineRule="exact"/>
        <w:ind w:firstLine="643" w:firstLineChars="200"/>
        <w:jc w:val="left"/>
        <w:rPr>
          <w:rFonts w:hint="eastAsia" w:ascii="楷体" w:hAnsi="楷体" w:eastAsia="楷体" w:cs="Helvetica"/>
          <w:b/>
          <w:bCs/>
          <w:kern w:val="0"/>
          <w:sz w:val="32"/>
          <w:szCs w:val="32"/>
        </w:rPr>
      </w:pPr>
      <w:r>
        <w:rPr>
          <w:rFonts w:hint="eastAsia" w:ascii="楷体" w:hAnsi="楷体" w:eastAsia="楷体" w:cs="Helvetica"/>
          <w:b/>
          <w:bCs/>
          <w:kern w:val="0"/>
          <w:sz w:val="32"/>
          <w:szCs w:val="32"/>
        </w:rPr>
        <w:t>（二）同等条件下优先</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1.区（市）县级及以上名优教师、区（市）县级及以上赛课一等奖者;</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2.中小学一级教师及以上职称者；</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.曾在</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担任过管理</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（含年级组长、教研组长、备课组长）者；</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.应届毕业生中获得校级二等及以上奖学金、学生干部、中共党员。</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（三）有下列情况之一者，不得应聘</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1.曾受过各类刑事处罚的；</w:t>
      </w:r>
    </w:p>
    <w:p>
      <w:pPr>
        <w:tabs>
          <w:tab w:val="left" w:pos="4200"/>
        </w:tabs>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2.曾被开除中共党籍、开除公职的；</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.有违法、违纪行为正在接受审查</w:t>
      </w:r>
      <w:r>
        <w:rPr>
          <w:rFonts w:hint="eastAsia" w:ascii="仿宋_GB2312" w:eastAsia="仿宋_GB2312"/>
          <w:sz w:val="32"/>
          <w:szCs w:val="32"/>
          <w:lang w:eastAsia="zh-CN"/>
        </w:rPr>
        <w:t>调查</w:t>
      </w:r>
      <w:r>
        <w:rPr>
          <w:rFonts w:hint="eastAsia" w:ascii="仿宋_GB2312" w:eastAsia="仿宋_GB2312"/>
          <w:sz w:val="32"/>
          <w:szCs w:val="32"/>
        </w:rPr>
        <w:t>的；</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.党纪</w:t>
      </w:r>
      <w:r>
        <w:rPr>
          <w:rFonts w:hint="eastAsia" w:ascii="仿宋_GB2312" w:eastAsia="仿宋_GB2312"/>
          <w:sz w:val="32"/>
          <w:szCs w:val="32"/>
          <w:lang w:eastAsia="zh-CN"/>
        </w:rPr>
        <w:t>、</w:t>
      </w:r>
      <w:r>
        <w:rPr>
          <w:rFonts w:hint="eastAsia" w:ascii="仿宋_GB2312" w:eastAsia="仿宋_GB2312"/>
          <w:sz w:val="32"/>
          <w:szCs w:val="32"/>
          <w:lang w:val="en-US" w:eastAsia="zh-CN"/>
        </w:rPr>
        <w:t>政务、政纪</w:t>
      </w:r>
      <w:r>
        <w:rPr>
          <w:rFonts w:hint="eastAsia" w:ascii="仿宋_GB2312" w:eastAsia="仿宋_GB2312"/>
          <w:sz w:val="32"/>
          <w:szCs w:val="32"/>
        </w:rPr>
        <w:t>处分尚在影响期</w:t>
      </w:r>
      <w:r>
        <w:rPr>
          <w:rFonts w:hint="eastAsia" w:ascii="仿宋_GB2312" w:eastAsia="仿宋_GB2312"/>
          <w:sz w:val="32"/>
          <w:szCs w:val="32"/>
          <w:lang w:val="en-US" w:eastAsia="zh-CN"/>
        </w:rPr>
        <w:t>内的</w:t>
      </w:r>
      <w:r>
        <w:rPr>
          <w:rFonts w:hint="eastAsia" w:ascii="仿宋_GB2312" w:eastAsia="仿宋_GB2312"/>
          <w:sz w:val="32"/>
          <w:szCs w:val="32"/>
        </w:rPr>
        <w:t>；</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.有其它违反国家法律、法规行为的；</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.按照《关于加快推进失信被执行人信用监督、警示和惩戒机制建设的意见》规定，由人民法院通过司法程序认定的失信被执行人;</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hAnsi="仿宋_GB2312" w:eastAsia="仿宋_GB2312" w:cs="仿宋_GB2312"/>
          <w:color w:val="000000"/>
          <w:kern w:val="0"/>
          <w:sz w:val="32"/>
          <w:szCs w:val="32"/>
        </w:rPr>
        <w:t>已</w:t>
      </w:r>
      <w:r>
        <w:rPr>
          <w:rFonts w:hint="eastAsia" w:ascii="仿宋_GB2312" w:hAnsi="仿宋_GB2312" w:eastAsia="仿宋_GB2312" w:cs="仿宋_GB2312"/>
          <w:color w:val="000000"/>
          <w:kern w:val="0"/>
          <w:sz w:val="32"/>
          <w:szCs w:val="32"/>
          <w:lang w:eastAsia="zh-CN"/>
        </w:rPr>
        <w:t>与彭州市教育人才管理服务中心签订劳动合同，且在合同期内的（截止时间为</w:t>
      </w:r>
      <w:r>
        <w:rPr>
          <w:rFonts w:hint="eastAsia" w:ascii="仿宋_GB2312" w:hAnsi="仿宋_GB2312" w:eastAsia="仿宋_GB2312" w:cs="仿宋_GB2312"/>
          <w:color w:val="000000"/>
          <w:kern w:val="0"/>
          <w:sz w:val="32"/>
          <w:szCs w:val="32"/>
          <w:lang w:val="en-US" w:eastAsia="zh-CN"/>
        </w:rPr>
        <w:t>2021年5月31日）</w:t>
      </w:r>
      <w:r>
        <w:rPr>
          <w:rFonts w:hint="eastAsia" w:ascii="仿宋_GB2312" w:hAnsi="仿宋_GB2312" w:eastAsia="仿宋_GB2312" w:cs="仿宋_GB2312"/>
          <w:color w:val="000000"/>
          <w:kern w:val="0"/>
          <w:sz w:val="32"/>
          <w:szCs w:val="32"/>
          <w:lang w:eastAsia="zh-CN"/>
        </w:rPr>
        <w:t>。</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三、薪酬待遇</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1.实行</w:t>
      </w:r>
      <w:r>
        <w:rPr>
          <w:rFonts w:hint="eastAsia" w:ascii="仿宋_GB2312" w:hAnsi="仿宋_GB2312" w:eastAsia="仿宋_GB2312" w:cs="仿宋_GB2312"/>
          <w:kern w:val="0"/>
          <w:sz w:val="32"/>
          <w:szCs w:val="32"/>
        </w:rPr>
        <w:t>聘用</w:t>
      </w:r>
      <w:r>
        <w:rPr>
          <w:rFonts w:hint="eastAsia" w:ascii="仿宋_GB2312" w:hAnsi="仿宋_GB2312" w:eastAsia="仿宋_GB2312" w:cs="仿宋_GB2312"/>
          <w:color w:val="auto"/>
          <w:kern w:val="0"/>
          <w:sz w:val="32"/>
          <w:szCs w:val="32"/>
        </w:rPr>
        <w:t>合同制管理；</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2.按有关规定购买相关保险；</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.薪酬待遇</w:t>
      </w:r>
      <w:r>
        <w:rPr>
          <w:rFonts w:hint="eastAsia" w:ascii="仿宋_GB2312" w:hAnsi="仿宋_GB2312" w:eastAsia="仿宋_GB2312" w:cs="仿宋_GB2312"/>
          <w:color w:val="auto"/>
          <w:kern w:val="0"/>
          <w:sz w:val="32"/>
          <w:szCs w:val="32"/>
          <w:lang w:eastAsia="zh-CN"/>
        </w:rPr>
        <w:t>实行</w:t>
      </w:r>
      <w:r>
        <w:rPr>
          <w:rFonts w:hint="eastAsia" w:ascii="仿宋_GB2312" w:hAnsi="仿宋_GB2312" w:eastAsia="仿宋_GB2312" w:cs="仿宋_GB2312"/>
          <w:color w:val="auto"/>
          <w:kern w:val="0"/>
          <w:sz w:val="32"/>
          <w:szCs w:val="32"/>
        </w:rPr>
        <w:t>因岗设酬，多劳多得，优绩</w:t>
      </w:r>
      <w:r>
        <w:rPr>
          <w:rFonts w:hint="eastAsia" w:ascii="仿宋_GB2312" w:hAnsi="仿宋_GB2312" w:eastAsia="仿宋_GB2312" w:cs="仿宋_GB2312"/>
          <w:color w:val="auto"/>
          <w:kern w:val="0"/>
          <w:sz w:val="32"/>
          <w:szCs w:val="32"/>
          <w:lang w:eastAsia="zh-CN"/>
        </w:rPr>
        <w:t>优</w:t>
      </w:r>
      <w:r>
        <w:rPr>
          <w:rFonts w:hint="eastAsia" w:ascii="仿宋_GB2312" w:hAnsi="仿宋_GB2312" w:eastAsia="仿宋_GB2312" w:cs="仿宋_GB2312"/>
          <w:color w:val="auto"/>
          <w:kern w:val="0"/>
          <w:sz w:val="32"/>
          <w:szCs w:val="32"/>
        </w:rPr>
        <w:t>酬</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享有</w:t>
      </w:r>
      <w:r>
        <w:rPr>
          <w:rFonts w:hint="eastAsia" w:ascii="仿宋_GB2312" w:hAnsi="仿宋_GB2312" w:eastAsia="仿宋_GB2312" w:cs="仿宋_GB2312"/>
          <w:color w:val="auto"/>
          <w:kern w:val="0"/>
          <w:sz w:val="32"/>
          <w:szCs w:val="32"/>
        </w:rPr>
        <w:t>公办学校同等职称评</w:t>
      </w:r>
      <w:r>
        <w:rPr>
          <w:rFonts w:hint="eastAsia" w:ascii="仿宋_GB2312" w:hAnsi="仿宋_GB2312" w:eastAsia="仿宋_GB2312" w:cs="仿宋_GB2312"/>
          <w:kern w:val="0"/>
          <w:sz w:val="32"/>
          <w:szCs w:val="32"/>
          <w:lang w:eastAsia="zh-CN"/>
        </w:rPr>
        <w:t>审</w:t>
      </w:r>
      <w:r>
        <w:rPr>
          <w:rFonts w:hint="eastAsia" w:ascii="仿宋_GB2312" w:hAnsi="仿宋_GB2312" w:eastAsia="仿宋_GB2312" w:cs="仿宋_GB2312"/>
          <w:color w:val="auto"/>
          <w:kern w:val="0"/>
          <w:sz w:val="32"/>
          <w:szCs w:val="32"/>
        </w:rPr>
        <w:t>、评优选先、外出培训、健康体检、</w:t>
      </w:r>
      <w:r>
        <w:rPr>
          <w:rFonts w:hint="eastAsia" w:ascii="仿宋_GB2312" w:hAnsi="仿宋_GB2312" w:eastAsia="仿宋_GB2312" w:cs="仿宋_GB2312"/>
          <w:color w:val="auto"/>
          <w:kern w:val="0"/>
          <w:sz w:val="32"/>
          <w:szCs w:val="32"/>
          <w:lang w:val="en-US" w:eastAsia="zh-CN"/>
        </w:rPr>
        <w:t>工会</w:t>
      </w:r>
      <w:r>
        <w:rPr>
          <w:rFonts w:hint="eastAsia" w:ascii="仿宋_GB2312" w:hAnsi="仿宋_GB2312" w:eastAsia="仿宋_GB2312" w:cs="仿宋_GB2312"/>
          <w:color w:val="auto"/>
          <w:kern w:val="0"/>
          <w:sz w:val="32"/>
          <w:szCs w:val="32"/>
        </w:rPr>
        <w:t>活动等待遇</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.地市级及以上学科带头人、特级教师</w:t>
      </w:r>
      <w:r>
        <w:rPr>
          <w:rFonts w:hint="eastAsia" w:ascii="仿宋_GB2312" w:hAnsi="仿宋_GB2312" w:eastAsia="仿宋_GB2312" w:cs="仿宋_GB2312"/>
          <w:kern w:val="0"/>
          <w:sz w:val="32"/>
          <w:szCs w:val="32"/>
          <w:lang w:eastAsia="zh-CN"/>
        </w:rPr>
        <w:t>、中小学高级、正高级教师</w:t>
      </w:r>
      <w:r>
        <w:rPr>
          <w:rFonts w:hint="eastAsia" w:ascii="仿宋_GB2312" w:hAnsi="仿宋_GB2312" w:eastAsia="仿宋_GB2312" w:cs="仿宋_GB2312"/>
          <w:kern w:val="0"/>
          <w:sz w:val="32"/>
          <w:szCs w:val="32"/>
        </w:rPr>
        <w:t>待遇面议。</w:t>
      </w:r>
    </w:p>
    <w:p>
      <w:pPr>
        <w:widowControl/>
        <w:shd w:val="clear" w:color="auto" w:fill="FFFFFF"/>
        <w:tabs>
          <w:tab w:val="left" w:pos="4200"/>
        </w:tabs>
        <w:spacing w:before="83" w:line="540" w:lineRule="exact"/>
        <w:ind w:firstLine="640" w:firstLineChars="200"/>
        <w:jc w:val="left"/>
        <w:rPr>
          <w:rFonts w:ascii="黑体" w:hAnsi="黑体" w:eastAsia="黑体" w:cs="黑体"/>
          <w:b w:val="0"/>
          <w:bCs w:val="0"/>
          <w:kern w:val="0"/>
          <w:sz w:val="32"/>
          <w:szCs w:val="32"/>
        </w:rPr>
      </w:pPr>
      <w:r>
        <w:rPr>
          <w:rFonts w:hint="eastAsia" w:ascii="黑体" w:hAnsi="黑体" w:eastAsia="黑体" w:cs="黑体"/>
          <w:b w:val="0"/>
          <w:bCs w:val="0"/>
          <w:kern w:val="0"/>
          <w:sz w:val="32"/>
          <w:szCs w:val="32"/>
        </w:rPr>
        <w:t>四、报名及</w:t>
      </w:r>
      <w:r>
        <w:rPr>
          <w:rFonts w:hint="eastAsia" w:ascii="黑体" w:hAnsi="黑体" w:eastAsia="黑体" w:cs="Helvetica"/>
          <w:b w:val="0"/>
          <w:bCs w:val="0"/>
          <w:kern w:val="0"/>
          <w:sz w:val="32"/>
          <w:szCs w:val="32"/>
          <w:lang w:eastAsia="zh-CN"/>
        </w:rPr>
        <w:t>原件校验、</w:t>
      </w:r>
      <w:r>
        <w:rPr>
          <w:rFonts w:hint="eastAsia" w:ascii="黑体" w:hAnsi="黑体" w:eastAsia="黑体" w:cs="黑体"/>
          <w:b w:val="0"/>
          <w:bCs w:val="0"/>
          <w:kern w:val="0"/>
          <w:sz w:val="32"/>
          <w:szCs w:val="32"/>
        </w:rPr>
        <w:t>资格审查</w:t>
      </w:r>
    </w:p>
    <w:p>
      <w:pPr>
        <w:widowControl/>
        <w:shd w:val="clear" w:color="auto" w:fill="FFFFFF"/>
        <w:spacing w:before="83" w:line="520" w:lineRule="exact"/>
        <w:ind w:firstLine="643" w:firstLineChars="200"/>
        <w:jc w:val="left"/>
        <w:rPr>
          <w:rFonts w:ascii="微软雅黑" w:hAnsi="微软雅黑" w:eastAsia="微软雅黑" w:cs="Helvetica"/>
          <w:kern w:val="0"/>
          <w:sz w:val="15"/>
          <w:szCs w:val="15"/>
        </w:rPr>
      </w:pPr>
      <w:r>
        <w:rPr>
          <w:rFonts w:hint="eastAsia" w:ascii="楷体" w:hAnsi="楷体" w:eastAsia="楷体" w:cs="Helvetica"/>
          <w:b/>
          <w:bCs/>
          <w:kern w:val="0"/>
          <w:sz w:val="32"/>
          <w:szCs w:val="32"/>
        </w:rPr>
        <w:t>（一）报名时间</w:t>
      </w:r>
    </w:p>
    <w:p>
      <w:pPr>
        <w:pStyle w:val="2"/>
        <w:spacing w:beforeAutospacing="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网络</w:t>
      </w:r>
      <w:r>
        <w:rPr>
          <w:rFonts w:hint="eastAsia" w:ascii="仿宋_GB2312" w:hAnsi="仿宋_GB2312" w:eastAsia="仿宋_GB2312" w:cs="仿宋_GB2312"/>
          <w:color w:val="000000" w:themeColor="text1"/>
          <w:sz w:val="32"/>
          <w:szCs w:val="32"/>
          <w14:textFill>
            <w14:solidFill>
              <w14:schemeClr w14:val="tx1"/>
            </w14:solidFill>
          </w14:textFill>
        </w:rPr>
        <w:t>报名时间:</w:t>
      </w:r>
      <w:r>
        <w:rPr>
          <w:rFonts w:hint="eastAsia" w:ascii="仿宋_GB2312" w:hAnsi="仿宋_GB2312" w:eastAsia="仿宋_GB2312" w:cs="仿宋_GB2312"/>
          <w:color w:val="000000" w:themeColor="text1"/>
          <w:sz w:val="32"/>
          <w:szCs w:val="32"/>
          <w:lang w:eastAsia="zh-CN"/>
          <w14:textFill>
            <w14:solidFill>
              <w14:schemeClr w14:val="tx1"/>
            </w14:solidFill>
          </w14:textFill>
        </w:rPr>
        <w:t>公告之日起—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2021年6月25日；现场报名时间：</w:t>
      </w: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-6月30日</w:t>
      </w:r>
      <w:r>
        <w:rPr>
          <w:rFonts w:hint="eastAsia" w:ascii="仿宋" w:hAnsi="仿宋" w:eastAsia="仿宋" w:cs="仿宋"/>
          <w:color w:val="000000" w:themeColor="text1"/>
          <w:sz w:val="32"/>
          <w:szCs w:val="32"/>
          <w:shd w:val="clear" w:color="auto" w:fill="FFFFFF"/>
          <w14:textFill>
            <w14:solidFill>
              <w14:schemeClr w14:val="tx1"/>
            </w14:solidFill>
          </w14:textFill>
        </w:rPr>
        <w:t>工作日上午</w:t>
      </w:r>
      <w:r>
        <w:rPr>
          <w:rFonts w:ascii="仿宋" w:hAnsi="仿宋" w:eastAsia="仿宋" w:cs="仿宋"/>
          <w:color w:val="000000" w:themeColor="text1"/>
          <w:sz w:val="32"/>
          <w:szCs w:val="32"/>
          <w:shd w:val="clear" w:color="auto" w:fill="FFFFFF"/>
          <w14:textFill>
            <w14:solidFill>
              <w14:schemeClr w14:val="tx1"/>
            </w14:solidFill>
          </w14:textFill>
        </w:rPr>
        <w:t>9:00-11:30</w:t>
      </w:r>
      <w:r>
        <w:rPr>
          <w:rFonts w:hint="eastAsia" w:ascii="仿宋" w:hAnsi="仿宋" w:eastAsia="仿宋" w:cs="仿宋"/>
          <w:color w:val="000000" w:themeColor="text1"/>
          <w:sz w:val="32"/>
          <w:szCs w:val="32"/>
          <w:shd w:val="clear" w:color="auto" w:fill="FFFFFF"/>
          <w14:textFill>
            <w14:solidFill>
              <w14:schemeClr w14:val="tx1"/>
            </w14:solidFill>
          </w14:textFill>
        </w:rPr>
        <w:t>，下午</w:t>
      </w:r>
      <w:r>
        <w:rPr>
          <w:rFonts w:ascii="仿宋" w:hAnsi="仿宋" w:eastAsia="仿宋" w:cs="仿宋"/>
          <w:color w:val="000000" w:themeColor="text1"/>
          <w:sz w:val="32"/>
          <w:szCs w:val="32"/>
          <w:shd w:val="clear" w:color="auto" w:fill="FFFFFF"/>
          <w14:textFill>
            <w14:solidFill>
              <w14:schemeClr w14:val="tx1"/>
            </w14:solidFill>
          </w14:textFill>
        </w:rPr>
        <w:t>13:</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0</w:t>
      </w:r>
      <w:r>
        <w:rPr>
          <w:rFonts w:ascii="仿宋" w:hAnsi="仿宋" w:eastAsia="仿宋" w:cs="仿宋"/>
          <w:color w:val="000000" w:themeColor="text1"/>
          <w:sz w:val="32"/>
          <w:szCs w:val="32"/>
          <w:shd w:val="clear" w:color="auto" w:fill="FFFFFF"/>
          <w14:textFill>
            <w14:solidFill>
              <w14:schemeClr w14:val="tx1"/>
            </w14:solidFill>
          </w14:textFill>
        </w:rPr>
        <w:t>0-16:30</w:t>
      </w:r>
      <w:r>
        <w:rPr>
          <w:rFonts w:hint="eastAsia" w:ascii="仿宋" w:hAnsi="仿宋" w:eastAsia="仿宋" w:cs="仿宋"/>
          <w:color w:val="000000" w:themeColor="text1"/>
          <w:sz w:val="32"/>
          <w:szCs w:val="32"/>
          <w:shd w:val="clear" w:color="auto" w:fill="FFFFFF"/>
          <w14:textFill>
            <w14:solidFill>
              <w14:schemeClr w14:val="tx1"/>
            </w14:solidFill>
          </w14:textFill>
        </w:rPr>
        <w:t>（节假日除外）。</w:t>
      </w:r>
    </w:p>
    <w:p>
      <w:pPr>
        <w:widowControl/>
        <w:shd w:val="clear" w:color="auto" w:fill="FFFFFF"/>
        <w:spacing w:before="83" w:line="520" w:lineRule="exact"/>
        <w:ind w:firstLine="643" w:firstLineChars="200"/>
        <w:jc w:val="left"/>
        <w:rPr>
          <w:rFonts w:hint="eastAsia" w:ascii="楷体" w:hAnsi="楷体" w:eastAsia="楷体" w:cs="Helvetica"/>
          <w:b/>
          <w:bCs/>
          <w:color w:val="000000" w:themeColor="text1"/>
          <w:kern w:val="0"/>
          <w:sz w:val="32"/>
          <w:szCs w:val="32"/>
          <w:lang w:eastAsia="zh-CN"/>
          <w14:textFill>
            <w14:solidFill>
              <w14:schemeClr w14:val="tx1"/>
            </w14:solidFill>
          </w14:textFill>
        </w:rPr>
      </w:pPr>
      <w:r>
        <w:rPr>
          <w:rFonts w:hint="eastAsia" w:ascii="楷体" w:hAnsi="楷体" w:eastAsia="楷体" w:cs="Helvetica"/>
          <w:b/>
          <w:bCs/>
          <w:color w:val="000000" w:themeColor="text1"/>
          <w:kern w:val="0"/>
          <w:sz w:val="32"/>
          <w:szCs w:val="32"/>
          <w14:textFill>
            <w14:solidFill>
              <w14:schemeClr w14:val="tx1"/>
            </w14:solidFill>
          </w14:textFill>
        </w:rPr>
        <w:t>（二）报名方式</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本次报名采取网络报名和现场报名两种方式。</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网络报名方式：关注“彭州市教育人才管理服务中心”微信公众号。截止6月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16:30</w:t>
      </w:r>
      <w:r>
        <w:rPr>
          <w:rFonts w:hint="eastAsia" w:ascii="仿宋_GB2312" w:hAnsi="仿宋_GB2312" w:eastAsia="仿宋_GB2312" w:cs="仿宋_GB2312"/>
          <w:sz w:val="32"/>
          <w:szCs w:val="32"/>
        </w:rPr>
        <w:t>前，在教师招聘栏目-招聘报名栏目，</w:t>
      </w:r>
      <w:r>
        <w:rPr>
          <w:rFonts w:hint="eastAsia" w:ascii="仿宋_GB2312" w:hAnsi="仿宋_GB2312" w:eastAsia="仿宋_GB2312" w:cs="仿宋_GB2312"/>
          <w:color w:val="000000" w:themeColor="text1"/>
          <w:kern w:val="0"/>
          <w:sz w:val="32"/>
          <w:szCs w:val="32"/>
          <w:u w:val="none"/>
          <w14:textFill>
            <w14:solidFill>
              <w14:schemeClr w14:val="tx1"/>
            </w14:solidFill>
          </w14:textFill>
        </w:rPr>
        <w:t>选择202</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员额</w:t>
      </w:r>
      <w:r>
        <w:rPr>
          <w:rFonts w:hint="eastAsia" w:ascii="仿宋_GB2312" w:hAnsi="仿宋_GB2312" w:eastAsia="仿宋_GB2312" w:cs="仿宋_GB2312"/>
          <w:color w:val="000000" w:themeColor="text1"/>
          <w:kern w:val="0"/>
          <w:sz w:val="32"/>
          <w:szCs w:val="32"/>
          <w:u w:val="none"/>
          <w14:textFill>
            <w14:solidFill>
              <w14:schemeClr w14:val="tx1"/>
            </w14:solidFill>
          </w14:textFill>
        </w:rPr>
        <w:t>教师项目填写相关报名信息</w:t>
      </w:r>
      <w:r>
        <w:rPr>
          <w:rFonts w:hint="eastAsia" w:ascii="仿宋_GB2312" w:hAnsi="仿宋_GB2312" w:eastAsia="仿宋_GB2312" w:cs="仿宋_GB2312"/>
          <w:sz w:val="32"/>
          <w:szCs w:val="32"/>
        </w:rPr>
        <w:t>并上传本人电子标准照、身份证、毕业证书、学位证书、教师资格证书及相关获奖证书照片等信息，经审核合格后，按通知要求及时到彭州市教育人才管理服务中心复审相关原件。</w:t>
      </w:r>
    </w:p>
    <w:p>
      <w:pPr>
        <w:tabs>
          <w:tab w:val="left" w:pos="4200"/>
        </w:tabs>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现场报名方式：本人可直接到彭州市教育人才管理服务中心（彭州市天彭</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金彭西路449号四楼）现场报名，</w:t>
      </w:r>
      <w:r>
        <w:rPr>
          <w:rFonts w:hint="eastAsia" w:ascii="仿宋_GB2312" w:hAnsi="仿宋_GB2312" w:eastAsia="仿宋_GB2312" w:cs="仿宋_GB2312"/>
          <w:color w:val="000000" w:themeColor="text1"/>
          <w:kern w:val="0"/>
          <w:sz w:val="32"/>
          <w:szCs w:val="32"/>
          <w:u w:val="none"/>
          <w14:textFill>
            <w14:solidFill>
              <w14:schemeClr w14:val="tx1"/>
            </w14:solidFill>
          </w14:textFill>
        </w:rPr>
        <w:t>报名时应提供《彭州市</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教育系统</w:t>
      </w:r>
      <w:r>
        <w:rPr>
          <w:rFonts w:hint="eastAsia" w:ascii="仿宋_GB2312" w:hAnsi="仿宋_GB2312" w:eastAsia="仿宋_GB2312" w:cs="仿宋_GB2312"/>
          <w:color w:val="000000" w:themeColor="text1"/>
          <w:kern w:val="0"/>
          <w:sz w:val="32"/>
          <w:szCs w:val="32"/>
          <w:u w:val="none"/>
          <w14:textFill>
            <w14:solidFill>
              <w14:schemeClr w14:val="tx1"/>
            </w14:solidFill>
          </w14:textFill>
        </w:rPr>
        <w:t>2021年招聘员额教师报名表》（见附件</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sz w:val="32"/>
          <w:szCs w:val="32"/>
        </w:rPr>
        <w:t>本人有效身份证、毕业证书、学位证书、教师资格证书及相关获奖证书（验原件、收复印件），近期二寸免冠</w:t>
      </w:r>
      <w:r>
        <w:rPr>
          <w:rFonts w:hint="eastAsia" w:ascii="仿宋_GB2312" w:hAnsi="仿宋_GB2312" w:eastAsia="仿宋_GB2312" w:cs="仿宋_GB2312"/>
          <w:sz w:val="32"/>
          <w:szCs w:val="32"/>
          <w:lang w:eastAsia="zh-CN"/>
        </w:rPr>
        <w:t>彩色</w:t>
      </w:r>
      <w:r>
        <w:rPr>
          <w:rFonts w:hint="eastAsia" w:ascii="仿宋_GB2312" w:hAnsi="仿宋_GB2312" w:eastAsia="仿宋_GB2312" w:cs="仿宋_GB2312"/>
          <w:sz w:val="32"/>
          <w:szCs w:val="32"/>
        </w:rPr>
        <w:t>照片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张。</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楷体" w:hAnsi="楷体" w:eastAsia="楷体" w:cs="Helvetica"/>
          <w:b/>
          <w:bCs/>
          <w:color w:val="000000"/>
          <w:kern w:val="0"/>
          <w:sz w:val="32"/>
          <w:szCs w:val="32"/>
        </w:rPr>
        <w:t>（三）报名要求</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每位应聘人员限报</w:t>
      </w:r>
      <w:r>
        <w:rPr>
          <w:rFonts w:hint="eastAsia" w:ascii="仿宋_GB2312" w:hAnsi="仿宋_GB2312" w:eastAsia="仿宋_GB2312" w:cs="仿宋_GB2312"/>
          <w:sz w:val="32"/>
          <w:szCs w:val="32"/>
          <w:lang w:eastAsia="zh-CN"/>
        </w:rPr>
        <w:t>一个招聘</w:t>
      </w:r>
      <w:r>
        <w:rPr>
          <w:rFonts w:hint="eastAsia" w:ascii="仿宋_GB2312" w:hAnsi="仿宋_GB2312" w:eastAsia="仿宋_GB2312" w:cs="仿宋_GB2312"/>
          <w:sz w:val="32"/>
          <w:szCs w:val="32"/>
        </w:rPr>
        <w:t>岗位。</w:t>
      </w:r>
      <w:r>
        <w:rPr>
          <w:rFonts w:ascii="仿宋" w:hAnsi="仿宋" w:eastAsia="仿宋" w:cs="Helvetica"/>
          <w:color w:val="000000"/>
          <w:kern w:val="0"/>
          <w:sz w:val="32"/>
          <w:szCs w:val="32"/>
        </w:rPr>
        <w:t>可自愿选择是否服从调配</w:t>
      </w:r>
      <w:r>
        <w:rPr>
          <w:rFonts w:hint="eastAsia" w:ascii="仿宋" w:hAnsi="仿宋" w:eastAsia="仿宋" w:cs="Helvetica"/>
          <w:color w:val="000000"/>
          <w:kern w:val="0"/>
          <w:sz w:val="32"/>
          <w:szCs w:val="32"/>
        </w:rPr>
        <w:t>。</w:t>
      </w:r>
      <w:r>
        <w:rPr>
          <w:rFonts w:hint="eastAsia" w:ascii="仿宋_GB2312" w:hAnsi="仿宋_GB2312" w:eastAsia="仿宋_GB2312" w:cs="仿宋_GB2312"/>
          <w:sz w:val="32"/>
          <w:szCs w:val="32"/>
        </w:rPr>
        <w:t>报名时应提供《彭州市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教育系统</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021年招聘员额教师报名表》（见附件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）、本人有效身份证、毕业证书、学位证书、教师资格证书、专业技术职务资格证、普通话等级证书及相关获奖证书的照片、电子标准照。</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的有效毕业证、学位证及其所载学历和专业名称，应与资格条件要求相符，不符者请勿报名。报名时应聘人员提供的信息和材料应真实完整，任何阶段如发现不符合应聘资格条件或弄虚作假者，将随时取消考试或聘用资格，所造成的一切损失由应聘人员本人承担。</w:t>
      </w:r>
    </w:p>
    <w:p>
      <w:pPr>
        <w:widowControl/>
        <w:shd w:val="clear" w:color="auto" w:fill="FFFFFF"/>
        <w:spacing w:before="83" w:line="520" w:lineRule="exact"/>
        <w:ind w:firstLine="643" w:firstLineChars="200"/>
        <w:jc w:val="left"/>
        <w:rPr>
          <w:rFonts w:hint="eastAsia" w:ascii="楷体" w:hAnsi="楷体" w:eastAsia="楷体" w:cs="Helvetica"/>
          <w:b/>
          <w:bCs/>
          <w:color w:val="000000"/>
          <w:kern w:val="0"/>
          <w:sz w:val="32"/>
          <w:szCs w:val="32"/>
          <w:lang w:eastAsia="zh-CN"/>
        </w:rPr>
      </w:pPr>
      <w:r>
        <w:rPr>
          <w:rFonts w:hint="eastAsia" w:ascii="楷体" w:hAnsi="楷体" w:eastAsia="楷体" w:cs="Helvetica"/>
          <w:b/>
          <w:bCs/>
          <w:color w:val="000000"/>
          <w:kern w:val="0"/>
          <w:sz w:val="32"/>
          <w:szCs w:val="32"/>
          <w:lang w:eastAsia="zh-CN"/>
        </w:rPr>
        <w:t>（四）原件校验、资格审查</w:t>
      </w:r>
    </w:p>
    <w:p>
      <w:pPr>
        <w:widowControl/>
        <w:shd w:val="clear" w:color="auto" w:fill="FFFFFF"/>
        <w:spacing w:before="83" w:line="520" w:lineRule="exact"/>
        <w:ind w:firstLine="640" w:firstLineChars="200"/>
        <w:jc w:val="left"/>
        <w:rPr>
          <w:rFonts w:hint="eastAsia" w:ascii="仿宋" w:hAnsi="仿宋" w:eastAsia="仿宋" w:cs="Helvetica"/>
          <w:color w:val="000000" w:themeColor="text1"/>
          <w:kern w:val="0"/>
          <w:sz w:val="32"/>
          <w:szCs w:val="32"/>
          <w:lang w:eastAsia="zh-CN"/>
          <w14:textFill>
            <w14:solidFill>
              <w14:schemeClr w14:val="tx1"/>
            </w14:solidFill>
          </w14:textFill>
        </w:rPr>
      </w:pPr>
      <w:r>
        <w:rPr>
          <w:rFonts w:hint="eastAsia" w:ascii="仿宋" w:hAnsi="仿宋" w:eastAsia="仿宋" w:cs="Helvetica"/>
          <w:color w:val="000000" w:themeColor="text1"/>
          <w:kern w:val="0"/>
          <w:sz w:val="32"/>
          <w:szCs w:val="32"/>
          <w:lang w:eastAsia="zh-CN"/>
          <w14:textFill>
            <w14:solidFill>
              <w14:schemeClr w14:val="tx1"/>
            </w14:solidFill>
          </w14:textFill>
        </w:rPr>
        <w:t>网络报名初审通过后，会通知</w:t>
      </w:r>
      <w:r>
        <w:rPr>
          <w:rFonts w:hint="eastAsia" w:ascii="仿宋" w:hAnsi="仿宋" w:eastAsia="仿宋" w:cs="Helvetica"/>
          <w:color w:val="000000" w:themeColor="text1"/>
          <w:kern w:val="0"/>
          <w:sz w:val="32"/>
          <w:szCs w:val="32"/>
          <w14:textFill>
            <w14:solidFill>
              <w14:schemeClr w14:val="tx1"/>
            </w14:solidFill>
          </w14:textFill>
        </w:rPr>
        <w:t>本人到彭州市教育人才管理服务中心现场</w:t>
      </w:r>
      <w:r>
        <w:rPr>
          <w:rFonts w:hint="eastAsia" w:ascii="仿宋" w:hAnsi="仿宋" w:eastAsia="仿宋" w:cs="Helvetica"/>
          <w:color w:val="000000" w:themeColor="text1"/>
          <w:kern w:val="0"/>
          <w:sz w:val="32"/>
          <w:szCs w:val="32"/>
          <w:lang w:eastAsia="zh-CN"/>
          <w14:textFill>
            <w14:solidFill>
              <w14:schemeClr w14:val="tx1"/>
            </w14:solidFill>
          </w14:textFill>
        </w:rPr>
        <w:t>校验原件</w:t>
      </w:r>
      <w:r>
        <w:rPr>
          <w:rFonts w:hint="eastAsia" w:ascii="仿宋" w:hAnsi="仿宋" w:eastAsia="仿宋" w:cs="Helvetica"/>
          <w:color w:val="000000" w:themeColor="text1"/>
          <w:kern w:val="0"/>
          <w:sz w:val="32"/>
          <w:szCs w:val="32"/>
          <w14:textFill>
            <w14:solidFill>
              <w14:schemeClr w14:val="tx1"/>
            </w14:solidFill>
          </w14:textFill>
        </w:rPr>
        <w:t>，</w:t>
      </w:r>
      <w:r>
        <w:rPr>
          <w:rFonts w:hint="eastAsia" w:ascii="仿宋" w:hAnsi="仿宋" w:eastAsia="仿宋" w:cs="Helvetica"/>
          <w:color w:val="000000" w:themeColor="text1"/>
          <w:kern w:val="0"/>
          <w:sz w:val="32"/>
          <w:szCs w:val="32"/>
          <w:lang w:eastAsia="zh-CN"/>
          <w14:textFill>
            <w14:solidFill>
              <w14:schemeClr w14:val="tx1"/>
            </w14:solidFill>
          </w14:textFill>
        </w:rPr>
        <w:t>进行资格审查，并</w:t>
      </w:r>
      <w:r>
        <w:rPr>
          <w:rFonts w:hint="eastAsia" w:ascii="仿宋" w:hAnsi="仿宋" w:eastAsia="仿宋" w:cs="Helvetica"/>
          <w:color w:val="000000" w:themeColor="text1"/>
          <w:kern w:val="0"/>
          <w:sz w:val="32"/>
          <w:szCs w:val="32"/>
          <w14:textFill>
            <w14:solidFill>
              <w14:schemeClr w14:val="tx1"/>
            </w14:solidFill>
          </w14:textFill>
        </w:rPr>
        <w:t>收复印件一份</w:t>
      </w:r>
      <w:r>
        <w:rPr>
          <w:rFonts w:hint="eastAsia" w:ascii="仿宋" w:hAnsi="仿宋" w:eastAsia="仿宋" w:cs="Helvetica"/>
          <w:color w:val="000000" w:themeColor="text1"/>
          <w:kern w:val="0"/>
          <w:sz w:val="32"/>
          <w:szCs w:val="32"/>
          <w:lang w:eastAsia="zh-CN"/>
          <w14:textFill>
            <w14:solidFill>
              <w14:schemeClr w14:val="tx1"/>
            </w14:solidFill>
          </w14:textFill>
        </w:rPr>
        <w:t>和二寸免冠彩色照片</w:t>
      </w:r>
      <w:r>
        <w:rPr>
          <w:rFonts w:hint="eastAsia" w:ascii="仿宋" w:hAnsi="仿宋" w:eastAsia="仿宋" w:cs="Helvetica"/>
          <w:color w:val="000000" w:themeColor="text1"/>
          <w:kern w:val="0"/>
          <w:sz w:val="32"/>
          <w:szCs w:val="32"/>
          <w:lang w:val="en-US" w:eastAsia="zh-CN"/>
          <w14:textFill>
            <w14:solidFill>
              <w14:schemeClr w14:val="tx1"/>
            </w14:solidFill>
          </w14:textFill>
        </w:rPr>
        <w:t>2张</w:t>
      </w:r>
      <w:r>
        <w:rPr>
          <w:rFonts w:hint="eastAsia" w:ascii="仿宋" w:hAnsi="仿宋" w:eastAsia="仿宋" w:cs="Helvetica"/>
          <w:color w:val="000000" w:themeColor="text1"/>
          <w:kern w:val="0"/>
          <w:sz w:val="32"/>
          <w:szCs w:val="32"/>
          <w:lang w:eastAsia="zh-CN"/>
          <w14:textFill>
            <w14:solidFill>
              <w14:schemeClr w14:val="tx1"/>
            </w14:solidFill>
          </w14:textFill>
        </w:rPr>
        <w:t>。</w:t>
      </w:r>
    </w:p>
    <w:p>
      <w:pPr>
        <w:widowControl/>
        <w:shd w:val="clear" w:color="auto" w:fill="FFFFFF"/>
        <w:spacing w:before="83" w:line="520" w:lineRule="exact"/>
        <w:ind w:firstLine="640" w:firstLineChars="200"/>
        <w:jc w:val="left"/>
        <w:rPr>
          <w:rFonts w:hint="eastAsia" w:ascii="仿宋" w:hAnsi="仿宋" w:eastAsia="仿宋" w:cs="Helvetica"/>
          <w:color w:val="000000" w:themeColor="text1"/>
          <w:kern w:val="0"/>
          <w:sz w:val="32"/>
          <w:szCs w:val="32"/>
          <w:lang w:val="en-US" w:eastAsia="zh-CN"/>
          <w14:textFill>
            <w14:solidFill>
              <w14:schemeClr w14:val="tx1"/>
            </w14:solidFill>
          </w14:textFill>
        </w:rPr>
      </w:pPr>
      <w:r>
        <w:rPr>
          <w:rFonts w:hint="eastAsia" w:ascii="仿宋" w:hAnsi="仿宋" w:eastAsia="仿宋" w:cs="Helvetica"/>
          <w:color w:val="000000" w:themeColor="text1"/>
          <w:kern w:val="0"/>
          <w:sz w:val="32"/>
          <w:szCs w:val="32"/>
          <w:lang w:eastAsia="zh-CN"/>
          <w14:textFill>
            <w14:solidFill>
              <w14:schemeClr w14:val="tx1"/>
            </w14:solidFill>
          </w14:textFill>
        </w:rPr>
        <w:t>原件校验、资格审查时间：</w:t>
      </w:r>
      <w:r>
        <w:rPr>
          <w:rFonts w:hint="eastAsia" w:ascii="仿宋" w:hAnsi="仿宋" w:eastAsia="仿宋" w:cs="Helvetica"/>
          <w:color w:val="000000" w:themeColor="text1"/>
          <w:kern w:val="0"/>
          <w:sz w:val="32"/>
          <w:szCs w:val="32"/>
          <w:lang w:val="en-US" w:eastAsia="zh-CN"/>
          <w14:textFill>
            <w14:solidFill>
              <w14:schemeClr w14:val="tx1"/>
            </w14:solidFill>
          </w14:textFill>
        </w:rPr>
        <w:t>2021年6月21日—6月30日，上午9:00—11:30，下午13:00—16:30</w:t>
      </w:r>
      <w:r>
        <w:rPr>
          <w:rFonts w:hint="eastAsia" w:ascii="仿宋" w:hAnsi="仿宋" w:eastAsia="仿宋" w:cs="仿宋"/>
          <w:color w:val="000000" w:themeColor="text1"/>
          <w:sz w:val="32"/>
          <w:szCs w:val="32"/>
          <w:shd w:val="clear" w:color="auto" w:fill="FFFFFF"/>
          <w14:textFill>
            <w14:solidFill>
              <w14:schemeClr w14:val="tx1"/>
            </w14:solidFill>
          </w14:textFill>
        </w:rPr>
        <w:t>（节假日除外）</w:t>
      </w:r>
    </w:p>
    <w:p>
      <w:pPr>
        <w:widowControl/>
        <w:shd w:val="clear" w:color="auto" w:fill="FFFFFF"/>
        <w:spacing w:before="83" w:line="520" w:lineRule="exact"/>
        <w:ind w:firstLine="640" w:firstLineChars="200"/>
        <w:jc w:val="left"/>
        <w:rPr>
          <w:rFonts w:hint="eastAsia" w:ascii="仿宋_GB2312" w:hAnsi="仿宋_GB2312" w:eastAsia="仿宋" w:cs="仿宋_GB2312"/>
          <w:color w:val="000000" w:themeColor="text1"/>
          <w:sz w:val="32"/>
          <w:szCs w:val="32"/>
          <w:lang w:eastAsia="zh-CN"/>
          <w14:textFill>
            <w14:solidFill>
              <w14:schemeClr w14:val="tx1"/>
            </w14:solidFill>
          </w14:textFill>
        </w:rPr>
      </w:pPr>
      <w:r>
        <w:rPr>
          <w:rFonts w:hint="eastAsia" w:ascii="仿宋" w:hAnsi="仿宋" w:eastAsia="仿宋" w:cs="Helvetica"/>
          <w:color w:val="000000" w:themeColor="text1"/>
          <w:kern w:val="0"/>
          <w:sz w:val="32"/>
          <w:szCs w:val="32"/>
          <w:lang w:val="en-US" w:eastAsia="zh-CN"/>
          <w14:textFill>
            <w14:solidFill>
              <w14:schemeClr w14:val="tx1"/>
            </w14:solidFill>
          </w14:textFill>
        </w:rPr>
        <w:t>原件校验、资格审查地点：</w:t>
      </w:r>
      <w:r>
        <w:rPr>
          <w:rFonts w:hint="eastAsia" w:ascii="仿宋" w:hAnsi="仿宋" w:eastAsia="仿宋" w:cs="Helvetica"/>
          <w:color w:val="000000" w:themeColor="text1"/>
          <w:kern w:val="0"/>
          <w:sz w:val="32"/>
          <w:szCs w:val="32"/>
          <w14:textFill>
            <w14:solidFill>
              <w14:schemeClr w14:val="tx1"/>
            </w14:solidFill>
          </w14:textFill>
        </w:rPr>
        <w:t>彭州市教育人才管理服务中心（彭州市天彭</w:t>
      </w:r>
      <w:r>
        <w:rPr>
          <w:rFonts w:hint="eastAsia" w:ascii="仿宋" w:hAnsi="仿宋" w:eastAsia="仿宋" w:cs="Helvetica"/>
          <w:color w:val="000000" w:themeColor="text1"/>
          <w:kern w:val="0"/>
          <w:sz w:val="32"/>
          <w:szCs w:val="32"/>
          <w:lang w:eastAsia="zh-CN"/>
          <w14:textFill>
            <w14:solidFill>
              <w14:schemeClr w14:val="tx1"/>
            </w14:solidFill>
          </w14:textFill>
        </w:rPr>
        <w:t>街道</w:t>
      </w:r>
      <w:r>
        <w:rPr>
          <w:rFonts w:hint="eastAsia" w:ascii="仿宋" w:hAnsi="仿宋" w:eastAsia="仿宋" w:cs="Helvetica"/>
          <w:color w:val="000000" w:themeColor="text1"/>
          <w:kern w:val="0"/>
          <w:sz w:val="32"/>
          <w:szCs w:val="32"/>
          <w14:textFill>
            <w14:solidFill>
              <w14:schemeClr w14:val="tx1"/>
            </w14:solidFill>
          </w14:textFill>
        </w:rPr>
        <w:t>金彭西路449号四楼）</w:t>
      </w:r>
      <w:r>
        <w:rPr>
          <w:rFonts w:hint="eastAsia" w:ascii="仿宋" w:hAnsi="仿宋" w:eastAsia="仿宋" w:cs="Helvetica"/>
          <w:color w:val="000000" w:themeColor="text1"/>
          <w:kern w:val="0"/>
          <w:sz w:val="32"/>
          <w:szCs w:val="32"/>
          <w:lang w:eastAsia="zh-CN"/>
          <w14:textFill>
            <w14:solidFill>
              <w14:schemeClr w14:val="tx1"/>
            </w14:solidFill>
          </w14:textFill>
        </w:rPr>
        <w:t>。</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五、业务考核</w:t>
      </w:r>
    </w:p>
    <w:p>
      <w:pPr>
        <w:pStyle w:val="2"/>
        <w:widowControl/>
        <w:shd w:val="clear" w:color="auto" w:fill="FFFFFF"/>
        <w:tabs>
          <w:tab w:val="left" w:pos="4200"/>
        </w:tabs>
        <w:spacing w:beforeAutospacing="0" w:afterAutospacing="0" w:line="54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名资格审查合格后，进入业务考核环节。业务考核面试时间预计2021年7月上旬，将以电话或短信通知，请保持通讯畅通。并在“彭州市教育人才管理服务中心”微信公众号，教师招聘-面试查询栏目查看下载面试通知书及相关事项通知。</w:t>
      </w:r>
    </w:p>
    <w:p>
      <w:pPr>
        <w:widowControl/>
        <w:shd w:val="clear" w:color="auto" w:fill="FFFFFF"/>
        <w:spacing w:before="83"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务考核采用专业面试的方式，业务考核不能形成竞争的考核招聘岗位（即实际参考人数小于或等于考核招聘人数的岗位），其考核成绩须不低于75分，否则，不得进入考核招聘的下一环节。考评小组将根据考核成绩，确定进入体检人员。考核成绩在面试后的2个工作日内在彭州市教育人才管理服务中心微信公众号公布。</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六、体检</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体检人员须根据通知前往指定医院进行体检。体检标准参照《公务员录用体检通用标准（试行）》（国人部发〔2005〕1号）。招录单位或报考者对体检项目结果有疑问的，可接到体检结论通知之日起7日内提出复检要求。复检只进行一次，只复检对体检结论有影响的项目。体检结论以复检结果为准。</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体检所产生的费用由进入体检人员本人承担。因进入体检人员未按要求参加体检或体检不合格出现的空额，可按照该招聘岗位已参加面试人员总成绩从高分到低分依次等额递补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七、政审及考察</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合格者进入政审及考察人员范围，并由教育局组织对其进行政审及诚信考察，考核工作参考成人办发〔2004〕109号文件规定执行。因个人原因导致无法对其进行考核或考核不合格，以及个人自愿放弃出现的空额，可按照已参加面试人员总成绩从高分到低分依次等额递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八、公示</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考核合格者确定为拟聘人员，在彭州市教育人才管理服务中心微信公众号推送</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rPr>
        <w:t>公示期为7个工作日。对公示期间反映有严重问题并查有实据、不符合应聘资格条件的，取消该拟聘人员的拟聘资格。取消拟聘人员资格或公示后因本人原因自愿放弃出现的空额可按照已参加面试人员总成绩从高分到低分依次等额递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九、聘用及管理</w:t>
      </w:r>
    </w:p>
    <w:p>
      <w:pPr>
        <w:tabs>
          <w:tab w:val="left" w:pos="4200"/>
        </w:tabs>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（一）按照彭州市教育局有关规定进行管理，与</w:t>
      </w:r>
      <w:r>
        <w:rPr>
          <w:rFonts w:hint="eastAsia" w:ascii="仿宋_GB2312" w:hAnsi="仿宋_GB2312" w:eastAsia="仿宋_GB2312" w:cs="仿宋_GB2312"/>
          <w:sz w:val="32"/>
          <w:szCs w:val="32"/>
          <w:lang w:eastAsia="zh-CN"/>
        </w:rPr>
        <w:t>彭州市教育人才管理服务中心</w:t>
      </w:r>
      <w:r>
        <w:rPr>
          <w:rFonts w:hint="eastAsia" w:ascii="仿宋_GB2312" w:hAnsi="仿宋_GB2312" w:eastAsia="仿宋_GB2312" w:cs="仿宋_GB2312"/>
          <w:sz w:val="32"/>
          <w:szCs w:val="32"/>
        </w:rPr>
        <w:t>签订劳动合同，</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彭州中学附属小学</w:t>
      </w:r>
      <w:r>
        <w:rPr>
          <w:rFonts w:hint="eastAsia" w:ascii="仿宋_GB2312" w:hAnsi="仿宋_GB2312" w:eastAsia="仿宋_GB2312" w:cs="仿宋_GB2312"/>
          <w:sz w:val="32"/>
          <w:szCs w:val="32"/>
          <w:lang w:eastAsia="zh-CN"/>
        </w:rPr>
        <w:t>签订岗位聘用合同。</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（二）实行试用期制度，试用期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个月包含在聘用期限内。</w:t>
      </w:r>
    </w:p>
    <w:p>
      <w:pPr>
        <w:tabs>
          <w:tab w:val="left" w:pos="4200"/>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（三）拟聘人员应在规定的时限内到单位报到上班。逾期未报到上班者，视为自动放弃。在</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过程中出现的岗位空额，按照已参加面试人员总成绩从高分到低分依次等额递补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递补一次。</w:t>
      </w:r>
    </w:p>
    <w:p>
      <w:pPr>
        <w:tabs>
          <w:tab w:val="left" w:pos="4200"/>
        </w:tabs>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本公告解释权属彭州市教育人才管理服务中心</w:t>
      </w: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val="en-US" w:eastAsia="zh-CN"/>
        </w:rPr>
        <w:t>彭州市教育人才管理服务中心：028-83888815，彭州中学附属小学：黄老师</w:t>
      </w:r>
      <w:r>
        <w:rPr>
          <w:rFonts w:hint="eastAsia" w:ascii="仿宋_GB2312" w:hAnsi="仿宋_GB2312" w:eastAsia="仿宋_GB2312" w:cs="仿宋_GB2312"/>
          <w:sz w:val="32"/>
          <w:szCs w:val="32"/>
        </w:rPr>
        <w:t>13880686068</w:t>
      </w:r>
      <w:r>
        <w:rPr>
          <w:rFonts w:hint="eastAsia" w:ascii="仿宋_GB2312" w:hAnsi="仿宋_GB2312" w:eastAsia="仿宋_GB2312" w:cs="仿宋_GB2312"/>
          <w:sz w:val="32"/>
          <w:szCs w:val="32"/>
          <w:lang w:val="en-US" w:eastAsia="zh-CN"/>
        </w:rPr>
        <w:t>,彭州市教育局人事与教师工作科：028-83708448。</w:t>
      </w:r>
    </w:p>
    <w:p>
      <w:pPr>
        <w:tabs>
          <w:tab w:val="left" w:pos="4200"/>
        </w:tabs>
        <w:spacing w:line="540" w:lineRule="exact"/>
        <w:ind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附件1：彭州中学附属小学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彭州市教育人才管理服务中心2021年招聘员额教师岗位分布表</w:t>
      </w:r>
    </w:p>
    <w:p>
      <w:pPr>
        <w:tabs>
          <w:tab w:val="left" w:pos="4200"/>
        </w:tabs>
        <w:spacing w:line="54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"http://www.cdpta.gov.cn/frt/frtuploadfile/uploadaffix/link/examinfo2016/20161107102841289.xlsx"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彭州市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教育系统</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年招聘</w:t>
      </w:r>
      <w:r>
        <w:rPr>
          <w:rFonts w:hint="eastAsia" w:ascii="仿宋_GB2312" w:hAnsi="仿宋_GB2312" w:eastAsia="仿宋_GB2312" w:cs="仿宋_GB2312"/>
          <w:color w:val="000000" w:themeColor="text1"/>
          <w:sz w:val="32"/>
          <w:szCs w:val="32"/>
          <w:lang w:eastAsia="zh-CN"/>
          <w14:textFill>
            <w14:solidFill>
              <w14:schemeClr w14:val="tx1"/>
            </w14:solidFill>
          </w14:textFill>
        </w:rPr>
        <w:t>员额</w:t>
      </w:r>
      <w:r>
        <w:rPr>
          <w:rFonts w:hint="eastAsia" w:ascii="仿宋_GB2312" w:hAnsi="仿宋_GB2312" w:eastAsia="仿宋_GB2312" w:cs="仿宋_GB2312"/>
          <w:color w:val="000000" w:themeColor="text1"/>
          <w:sz w:val="32"/>
          <w:szCs w:val="32"/>
          <w14:textFill>
            <w14:solidFill>
              <w14:schemeClr w14:val="tx1"/>
            </w14:solidFill>
          </w14:textFill>
        </w:rPr>
        <w:t>教师报名表</w:t>
      </w:r>
    </w:p>
    <w:p>
      <w:pPr>
        <w:tabs>
          <w:tab w:val="left" w:pos="4200"/>
        </w:tabs>
        <w:spacing w:line="54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83" w:line="460" w:lineRule="exact"/>
        <w:ind w:firstLine="640" w:firstLineChars="200"/>
        <w:jc w:val="right"/>
        <w:textAlignment w:val="auto"/>
        <w:rPr>
          <w:rFonts w:hint="eastAsia" w:ascii="仿宋" w:hAnsi="仿宋" w:eastAsia="仿宋" w:cs="Helvetica"/>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彭州中学附属小学</w:t>
      </w:r>
    </w:p>
    <w:p>
      <w:pPr>
        <w:tabs>
          <w:tab w:val="left" w:pos="4200"/>
        </w:tabs>
        <w:spacing w:line="540" w:lineRule="exact"/>
        <w:ind w:firstLine="640" w:firstLineChars="200"/>
        <w:jc w:val="righ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彭州市教育人才管理服务中心</w:t>
      </w:r>
    </w:p>
    <w:p>
      <w:pPr>
        <w:keepNext w:val="0"/>
        <w:keepLines w:val="0"/>
        <w:pageBreakBefore w:val="0"/>
        <w:widowControl/>
        <w:shd w:val="clear" w:color="auto" w:fill="FFFFFF"/>
        <w:kinsoku/>
        <w:wordWrap w:val="0"/>
        <w:overflowPunct/>
        <w:topLinePunct w:val="0"/>
        <w:autoSpaceDE/>
        <w:autoSpaceDN/>
        <w:bidi w:val="0"/>
        <w:adjustRightInd/>
        <w:snapToGrid/>
        <w:spacing w:before="83" w:line="460" w:lineRule="exact"/>
        <w:ind w:firstLine="640" w:firstLineChars="200"/>
        <w:jc w:val="right"/>
        <w:textAlignment w:val="auto"/>
        <w:rPr>
          <w:rFonts w:hint="default" w:ascii="仿宋_GB2312" w:hAnsi="仿宋_GB2312" w:eastAsia="仿宋_GB2312" w:cs="仿宋_GB2312"/>
          <w:kern w:val="2"/>
          <w:sz w:val="32"/>
          <w:szCs w:val="32"/>
          <w:lang w:val="en-US" w:eastAsia="zh-CN" w:bidi="ar-SA"/>
        </w:rPr>
        <w:sectPr>
          <w:pgSz w:w="12240" w:h="15840"/>
          <w:pgMar w:top="1440" w:right="1800" w:bottom="1440" w:left="1800" w:header="720" w:footer="720" w:gutter="0"/>
          <w:cols w:space="720" w:num="1"/>
        </w:sectPr>
      </w:pPr>
      <w:r>
        <w:rPr>
          <w:rFonts w:hint="eastAsia" w:ascii="仿宋_GB2312" w:hAnsi="仿宋_GB2312" w:eastAsia="仿宋_GB2312" w:cs="仿宋_GB2312"/>
          <w:kern w:val="2"/>
          <w:sz w:val="32"/>
          <w:szCs w:val="32"/>
          <w:lang w:val="en-US" w:eastAsia="zh-CN" w:bidi="ar-SA"/>
        </w:rPr>
        <w:t xml:space="preserve">2021年5月26日    </w:t>
      </w:r>
    </w:p>
    <w:p>
      <w:pPr>
        <w:widowControl/>
        <w:shd w:val="clear" w:color="auto" w:fill="FFFFFF"/>
        <w:spacing w:before="83" w:after="120" w:afterLines="50" w:line="600" w:lineRule="exact"/>
        <w:jc w:val="left"/>
        <w:rPr>
          <w:rFonts w:ascii="宋体" w:hAnsi="宋体" w:eastAsia="宋体" w:cs="宋体"/>
          <w:color w:val="333333"/>
          <w:kern w:val="0"/>
          <w:sz w:val="24"/>
          <w:szCs w:val="24"/>
        </w:rPr>
      </w:pPr>
      <w:r>
        <w:rPr>
          <w:rFonts w:hint="eastAsia" w:ascii="仿宋" w:hAnsi="仿宋" w:eastAsia="仿宋" w:cs="宋体"/>
          <w:color w:val="333333"/>
          <w:kern w:val="0"/>
          <w:sz w:val="32"/>
          <w:szCs w:val="32"/>
          <w:shd w:val="clear" w:color="auto" w:fill="FFFFFF"/>
        </w:rPr>
        <w:t>附件1：</w:t>
      </w:r>
    </w:p>
    <w:p>
      <w:pPr>
        <w:widowControl/>
        <w:shd w:val="clear" w:color="auto" w:fill="FFFFFF"/>
        <w:spacing w:before="83" w:after="120" w:afterLines="50" w:line="600" w:lineRule="exact"/>
        <w:jc w:val="center"/>
        <w:rPr>
          <w:rFonts w:hint="default"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彭州</w:t>
      </w:r>
      <w:r>
        <w:rPr>
          <w:rFonts w:hint="eastAsia" w:ascii="方正小标宋简体" w:hAnsi="宋体" w:eastAsia="方正小标宋简体" w:cs="宋体"/>
          <w:color w:val="000000" w:themeColor="text1"/>
          <w:kern w:val="0"/>
          <w:sz w:val="36"/>
          <w:szCs w:val="36"/>
          <w:shd w:val="clear" w:color="auto" w:fill="FFFFFF"/>
          <w:lang w:eastAsia="zh-CN"/>
          <w14:textFill>
            <w14:solidFill>
              <w14:schemeClr w14:val="tx1"/>
            </w14:solidFill>
          </w14:textFill>
        </w:rPr>
        <w:t>中学附属小学</w:t>
      </w:r>
      <w:r>
        <w:rPr>
          <w:rFonts w:hint="eastAsia"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t xml:space="preserve"> 彭州市教育人才管理服务中心</w:t>
      </w:r>
    </w:p>
    <w:p>
      <w:pPr>
        <w:widowControl/>
        <w:shd w:val="clear" w:color="auto" w:fill="FFFFFF"/>
        <w:spacing w:before="83" w:after="120" w:afterLines="50" w:line="6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202</w:t>
      </w:r>
      <w:r>
        <w:rPr>
          <w:rFonts w:hint="eastAsia"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t>1</w:t>
      </w: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年招聘</w:t>
      </w:r>
      <w:r>
        <w:rPr>
          <w:rFonts w:hint="eastAsia" w:ascii="方正小标宋简体" w:hAnsi="宋体" w:eastAsia="方正小标宋简体" w:cs="宋体"/>
          <w:color w:val="000000" w:themeColor="text1"/>
          <w:kern w:val="0"/>
          <w:sz w:val="36"/>
          <w:szCs w:val="36"/>
          <w:shd w:val="clear" w:color="auto" w:fill="FFFFFF"/>
          <w:lang w:eastAsia="zh-CN"/>
          <w14:textFill>
            <w14:solidFill>
              <w14:schemeClr w14:val="tx1"/>
            </w14:solidFill>
          </w14:textFill>
        </w:rPr>
        <w:t>员额</w:t>
      </w:r>
      <w:r>
        <w:rPr>
          <w:rFonts w:ascii="方正小标宋简体" w:hAnsi="宋体" w:eastAsia="方正小标宋简体" w:cs="宋体"/>
          <w:color w:val="000000" w:themeColor="text1"/>
          <w:kern w:val="0"/>
          <w:sz w:val="36"/>
          <w:szCs w:val="36"/>
          <w:shd w:val="clear" w:color="auto" w:fill="FFFFFF"/>
          <w14:textFill>
            <w14:solidFill>
              <w14:schemeClr w14:val="tx1"/>
            </w14:solidFill>
          </w14:textFill>
        </w:rPr>
        <w:t>教师</w:t>
      </w: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岗位分布表</w:t>
      </w:r>
    </w:p>
    <w:tbl>
      <w:tblPr>
        <w:tblStyle w:val="3"/>
        <w:tblW w:w="13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3"/>
        <w:gridCol w:w="1223"/>
        <w:gridCol w:w="1603"/>
        <w:gridCol w:w="1134"/>
        <w:gridCol w:w="992"/>
        <w:gridCol w:w="993"/>
        <w:gridCol w:w="1869"/>
        <w:gridCol w:w="1131"/>
        <w:gridCol w:w="190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ascii="仿宋_GB2312" w:hAnsi="黑体" w:eastAsia="仿宋_GB2312" w:cs="黑体"/>
                <w:color w:val="000000" w:themeColor="text1"/>
                <w:kern w:val="0"/>
                <w:sz w:val="24"/>
                <w:szCs w:val="24"/>
                <w14:textFill>
                  <w14:solidFill>
                    <w14:schemeClr w14:val="tx1"/>
                  </w14:solidFill>
                </w14:textFill>
              </w:rPr>
              <w:t>序号</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学科岗位</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派遣</w:t>
            </w:r>
            <w:r>
              <w:rPr>
                <w:rFonts w:ascii="仿宋_GB2312" w:hAnsi="黑体" w:eastAsia="仿宋_GB2312" w:cs="黑体"/>
                <w:color w:val="000000" w:themeColor="text1"/>
                <w:kern w:val="0"/>
                <w:sz w:val="24"/>
                <w:szCs w:val="24"/>
                <w14:textFill>
                  <w14:solidFill>
                    <w14:schemeClr w14:val="tx1"/>
                  </w14:solidFill>
                </w14:textFill>
              </w:rPr>
              <w:t>岗位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岗位类型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岗位代码</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招聘人数</w:t>
            </w:r>
          </w:p>
        </w:tc>
        <w:tc>
          <w:tcPr>
            <w:tcW w:w="1869"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专业要求</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年龄要求</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学历学位</w:t>
            </w:r>
          </w:p>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及其他要求</w:t>
            </w:r>
          </w:p>
        </w:tc>
        <w:tc>
          <w:tcPr>
            <w:tcW w:w="156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3"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ascii="仿宋_GB2312" w:hAnsi="黑体" w:eastAsia="仿宋_GB2312" w:cs="黑体"/>
                <w:color w:val="000000" w:themeColor="text1"/>
                <w:kern w:val="0"/>
                <w:sz w:val="24"/>
                <w:szCs w:val="24"/>
                <w14:textFill>
                  <w14:solidFill>
                    <w14:schemeClr w14:val="tx1"/>
                  </w14:solidFill>
                </w14:textFill>
              </w:rPr>
              <w:t>1</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小学</w:t>
            </w:r>
            <w:r>
              <w:rPr>
                <w:rFonts w:hint="eastAsia" w:ascii="仿宋_GB2312" w:hAnsi="黑体" w:eastAsia="仿宋_GB2312" w:cs="黑体"/>
                <w:color w:val="000000" w:themeColor="text1"/>
                <w:kern w:val="0"/>
                <w:sz w:val="24"/>
                <w:szCs w:val="24"/>
                <w14:textFill>
                  <w14:solidFill>
                    <w14:schemeClr w14:val="tx1"/>
                  </w14:solidFill>
                </w14:textFill>
              </w:rPr>
              <w:t>语文教师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彭州中学附属小学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5</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中国语言文学、学科教学（语文）</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36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年龄</w:t>
            </w:r>
            <w:r>
              <w:rPr>
                <w:rFonts w:hint="eastAsia" w:ascii="仿宋" w:hAnsi="仿宋" w:eastAsia="仿宋" w:cs="宋体"/>
                <w:color w:val="000000" w:themeColor="text1"/>
                <w:kern w:val="0"/>
                <w:sz w:val="24"/>
                <w:szCs w:val="24"/>
                <w:lang w:val="en-US" w:eastAsia="zh-CN"/>
                <w14:textFill>
                  <w14:solidFill>
                    <w14:schemeClr w14:val="tx1"/>
                  </w14:solidFill>
                </w14:textFill>
              </w:rPr>
              <w:t>35周</w:t>
            </w:r>
            <w:r>
              <w:rPr>
                <w:rFonts w:hint="eastAsia" w:ascii="仿宋" w:hAnsi="仿宋" w:eastAsia="仿宋" w:cs="宋体"/>
                <w:color w:val="000000" w:themeColor="text1"/>
                <w:kern w:val="0"/>
                <w:sz w:val="24"/>
                <w:szCs w:val="24"/>
                <w14:textFill>
                  <w14:solidFill>
                    <w14:schemeClr w14:val="tx1"/>
                  </w14:solidFill>
                </w14:textFill>
              </w:rPr>
              <w:t>岁以下（198</w:t>
            </w:r>
            <w:r>
              <w:rPr>
                <w:rFonts w:hint="eastAsia" w:ascii="仿宋" w:hAnsi="仿宋" w:eastAsia="仿宋" w:cs="宋体"/>
                <w:color w:val="000000" w:themeColor="text1"/>
                <w:kern w:val="0"/>
                <w:sz w:val="24"/>
                <w:szCs w:val="24"/>
                <w:lang w:val="en-US" w:eastAsia="zh-CN"/>
                <w14:textFill>
                  <w14:solidFill>
                    <w14:schemeClr w14:val="tx1"/>
                  </w14:solidFill>
                </w14:textFill>
              </w:rPr>
              <w:t>6</w:t>
            </w:r>
            <w:r>
              <w:rPr>
                <w:rFonts w:hint="eastAsia" w:ascii="仿宋" w:hAnsi="仿宋" w:eastAsia="仿宋" w:cs="宋体"/>
                <w:color w:val="000000" w:themeColor="text1"/>
                <w:kern w:val="0"/>
                <w:sz w:val="24"/>
                <w:szCs w:val="24"/>
                <w14:textFill>
                  <w14:solidFill>
                    <w14:schemeClr w14:val="tx1"/>
                  </w14:solidFill>
                </w14:textFill>
              </w:rPr>
              <w:t>年</w:t>
            </w:r>
            <w:r>
              <w:rPr>
                <w:rFonts w:hint="eastAsia" w:ascii="仿宋" w:hAnsi="仿宋" w:eastAsia="仿宋" w:cs="宋体"/>
                <w:color w:val="000000" w:themeColor="text1"/>
                <w:kern w:val="0"/>
                <w:sz w:val="24"/>
                <w:szCs w:val="24"/>
                <w:lang w:val="en-US" w:eastAsia="zh-CN"/>
                <w14:textFill>
                  <w14:solidFill>
                    <w14:schemeClr w14:val="tx1"/>
                  </w14:solidFill>
                </w14:textFill>
              </w:rPr>
              <w:t>9</w:t>
            </w:r>
            <w:r>
              <w:rPr>
                <w:rFonts w:hint="eastAsia" w:ascii="仿宋" w:hAnsi="仿宋" w:eastAsia="仿宋" w:cs="宋体"/>
                <w:color w:val="000000" w:themeColor="text1"/>
                <w:kern w:val="0"/>
                <w:sz w:val="24"/>
                <w:szCs w:val="24"/>
                <w14:textFill>
                  <w14:solidFill>
                    <w14:schemeClr w14:val="tx1"/>
                  </w14:solidFill>
                </w14:textFill>
              </w:rPr>
              <w:t>月1日及以后出生）</w:t>
            </w:r>
          </w:p>
        </w:tc>
        <w:tc>
          <w:tcPr>
            <w:tcW w:w="1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r>
              <w:rPr>
                <w:rFonts w:hint="eastAsia" w:ascii="仿宋" w:hAnsi="仿宋" w:eastAsia="仿宋" w:cs="宋体"/>
                <w:color w:val="000000" w:themeColor="text1"/>
                <w:kern w:val="0"/>
                <w:sz w:val="24"/>
                <w:szCs w:val="24"/>
                <w:lang w:eastAsia="zh-CN"/>
                <w14:textFill>
                  <w14:solidFill>
                    <w14:schemeClr w14:val="tx1"/>
                  </w14:solidFill>
                </w14:textFill>
              </w:rPr>
              <w:t>普通高等</w:t>
            </w:r>
            <w:r>
              <w:rPr>
                <w:rFonts w:hint="eastAsia" w:ascii="仿宋" w:hAnsi="仿宋" w:eastAsia="仿宋" w:cs="宋体"/>
                <w:color w:val="000000" w:themeColor="text1"/>
                <w:kern w:val="0"/>
                <w:sz w:val="24"/>
                <w:szCs w:val="24"/>
                <w14:textFill>
                  <w14:solidFill>
                    <w14:schemeClr w14:val="tx1"/>
                  </w14:solidFill>
                </w14:textFill>
              </w:rPr>
              <w:t>教育</w:t>
            </w:r>
            <w:r>
              <w:rPr>
                <w:rFonts w:hint="eastAsia" w:ascii="仿宋" w:hAnsi="仿宋" w:eastAsia="仿宋" w:cs="宋体"/>
                <w:color w:val="000000" w:themeColor="text1"/>
                <w:kern w:val="0"/>
                <w:sz w:val="24"/>
                <w:szCs w:val="24"/>
                <w:lang w:eastAsia="zh-CN"/>
                <w14:textFill>
                  <w14:solidFill>
                    <w14:schemeClr w14:val="tx1"/>
                  </w14:solidFill>
                </w14:textFill>
              </w:rPr>
              <w:t>硕士研究生</w:t>
            </w:r>
            <w:r>
              <w:rPr>
                <w:rFonts w:hint="eastAsia" w:ascii="仿宋" w:hAnsi="仿宋" w:eastAsia="仿宋" w:cs="宋体"/>
                <w:color w:val="000000" w:themeColor="text1"/>
                <w:kern w:val="0"/>
                <w:sz w:val="24"/>
                <w:szCs w:val="24"/>
                <w14:textFill>
                  <w14:solidFill>
                    <w14:schemeClr w14:val="tx1"/>
                  </w14:solidFill>
                </w14:textFill>
              </w:rPr>
              <w:t>及以上学历毕业生</w:t>
            </w:r>
            <w:r>
              <w:rPr>
                <w:rFonts w:hint="eastAsia" w:ascii="仿宋" w:hAnsi="仿宋" w:eastAsia="仿宋" w:cs="宋体"/>
                <w:color w:val="000000" w:themeColor="text1"/>
                <w:kern w:val="0"/>
                <w:sz w:val="24"/>
                <w:szCs w:val="24"/>
                <w:lang w:eastAsia="zh-CN"/>
                <w14:textFill>
                  <w14:solidFill>
                    <w14:schemeClr w14:val="tx1"/>
                  </w14:solidFill>
                </w14:textFill>
              </w:rPr>
              <w:t>，取得相应学位</w:t>
            </w:r>
            <w:r>
              <w:rPr>
                <w:rFonts w:hint="eastAsia" w:ascii="仿宋" w:hAnsi="仿宋" w:eastAsia="仿宋" w:cs="宋体"/>
                <w:color w:val="000000" w:themeColor="text1"/>
                <w:kern w:val="0"/>
                <w:sz w:val="24"/>
                <w:szCs w:val="24"/>
                <w14:textFill>
                  <w14:solidFill>
                    <w14:schemeClr w14:val="tx1"/>
                  </w14:solidFill>
                </w14:textFill>
              </w:rPr>
              <w:t>；</w:t>
            </w:r>
          </w:p>
          <w:p>
            <w:pPr>
              <w:widowControl/>
              <w:spacing w:before="83" w:line="360" w:lineRule="exact"/>
              <w:ind w:firstLine="480" w:firstLineChars="200"/>
              <w:jc w:val="left"/>
              <w:textAlignment w:val="center"/>
              <w:rPr>
                <w:rFonts w:hint="eastAsia" w:ascii="仿宋" w:hAnsi="仿宋" w:eastAsia="仿宋" w:cs="宋体"/>
                <w:color w:val="000000" w:themeColor="text1"/>
                <w:kern w:val="0"/>
                <w:sz w:val="24"/>
                <w:szCs w:val="24"/>
                <w:lang w:val="en-US" w:eastAsia="zh-CN"/>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2、取得相应教师资格证；暂未取得教师资格证书的人员，可持在有效期内的中小学教师资格考试合格证明或笔试合格成绩（即</w:t>
            </w:r>
            <w:r>
              <w:rPr>
                <w:rFonts w:hint="eastAsia" w:ascii="仿宋" w:hAnsi="仿宋" w:eastAsia="仿宋" w:cs="宋体"/>
                <w:color w:val="000000" w:themeColor="text1"/>
                <w:kern w:val="0"/>
                <w:sz w:val="24"/>
                <w:szCs w:val="24"/>
                <w:lang w:eastAsia="zh-CN"/>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中小学教师资格考试NTCE成绩</w:t>
            </w:r>
            <w:r>
              <w:rPr>
                <w:rFonts w:hint="eastAsia" w:ascii="仿宋" w:hAnsi="仿宋" w:eastAsia="仿宋" w:cs="宋体"/>
                <w:color w:val="000000" w:themeColor="text1"/>
                <w:kern w:val="0"/>
                <w:sz w:val="24"/>
                <w:szCs w:val="24"/>
                <w:lang w:eastAsia="zh-CN"/>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，幼儿园、小学、中职教师资格为两科笔试成绩，初中、高中教师资格为三科笔试成绩）报名应聘。严格</w:t>
            </w:r>
            <w:r>
              <w:rPr>
                <w:rFonts w:hint="eastAsia" w:ascii="仿宋" w:hAnsi="仿宋" w:eastAsia="仿宋" w:cs="宋体"/>
                <w:color w:val="000000" w:themeColor="text1"/>
                <w:kern w:val="0"/>
                <w:sz w:val="24"/>
                <w:szCs w:val="24"/>
                <w:lang w:eastAsia="zh-CN"/>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持证上岗</w:t>
            </w:r>
            <w:r>
              <w:rPr>
                <w:rFonts w:hint="eastAsia" w:ascii="仿宋" w:hAnsi="仿宋" w:eastAsia="仿宋" w:cs="宋体"/>
                <w:color w:val="000000" w:themeColor="text1"/>
                <w:kern w:val="0"/>
                <w:sz w:val="24"/>
                <w:szCs w:val="24"/>
                <w:lang w:eastAsia="zh-CN"/>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，所有拟聘人员在办理聘用手续前须取得</w:t>
            </w:r>
            <w:r>
              <w:rPr>
                <w:rFonts w:hint="eastAsia" w:ascii="仿宋" w:hAnsi="仿宋" w:eastAsia="仿宋" w:cs="宋体"/>
                <w:color w:val="000000" w:themeColor="text1"/>
                <w:kern w:val="0"/>
                <w:sz w:val="24"/>
                <w:szCs w:val="24"/>
                <w:lang w:eastAsia="zh-CN"/>
                <w14:textFill>
                  <w14:solidFill>
                    <w14:schemeClr w14:val="tx1"/>
                  </w14:solidFill>
                </w14:textFill>
              </w:rPr>
              <w:t>相应</w:t>
            </w:r>
            <w:r>
              <w:rPr>
                <w:rFonts w:hint="eastAsia" w:ascii="仿宋" w:hAnsi="仿宋" w:eastAsia="仿宋" w:cs="宋体"/>
                <w:color w:val="000000" w:themeColor="text1"/>
                <w:kern w:val="0"/>
                <w:sz w:val="24"/>
                <w:szCs w:val="24"/>
                <w14:textFill>
                  <w14:solidFill>
                    <w14:schemeClr w14:val="tx1"/>
                  </w14:solidFill>
                </w14:textFill>
              </w:rPr>
              <w:t>教师资格证书</w:t>
            </w:r>
            <w:r>
              <w:rPr>
                <w:rFonts w:hint="eastAsia" w:ascii="仿宋" w:hAnsi="仿宋" w:eastAsia="仿宋" w:cs="宋体"/>
                <w:color w:val="000000" w:themeColor="text1"/>
                <w:kern w:val="0"/>
                <w:sz w:val="24"/>
                <w:szCs w:val="24"/>
                <w:lang w:val="en-US" w:eastAsia="zh-CN"/>
                <w14:textFill>
                  <w14:solidFill>
                    <w14:schemeClr w14:val="tx1"/>
                  </w14:solidFill>
                </w14:textFill>
              </w:rPr>
              <w:t>,否则取消聘用资格;</w:t>
            </w:r>
          </w:p>
          <w:p>
            <w:pPr>
              <w:widowControl/>
              <w:spacing w:before="83" w:line="360" w:lineRule="exact"/>
              <w:ind w:firstLine="460" w:firstLineChars="192"/>
              <w:jc w:val="left"/>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3、普通话等级达二级甲等及以上。</w:t>
            </w:r>
          </w:p>
        </w:tc>
        <w:tc>
          <w:tcPr>
            <w:tcW w:w="1563" w:type="dxa"/>
            <w:vMerge w:val="restart"/>
            <w:tcBorders>
              <w:top w:val="nil"/>
              <w:left w:val="nil"/>
              <w:right w:val="single" w:color="auto" w:sz="4" w:space="0"/>
            </w:tcBorders>
            <w:shd w:val="clear" w:color="auto" w:fill="auto"/>
            <w:vAlign w:val="center"/>
          </w:tcPr>
          <w:p>
            <w:pPr>
              <w:widowControl/>
              <w:spacing w:before="83" w:line="360" w:lineRule="exact"/>
              <w:ind w:firstLine="480" w:firstLineChars="200"/>
              <w:jc w:val="left"/>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根据工作需要，由彭州市教育人才管理服务中心派遣至彭州</w:t>
            </w:r>
            <w:r>
              <w:rPr>
                <w:rFonts w:hint="eastAsia" w:ascii="仿宋" w:hAnsi="仿宋" w:eastAsia="仿宋" w:cs="宋体"/>
                <w:color w:val="000000" w:themeColor="text1"/>
                <w:kern w:val="0"/>
                <w:sz w:val="24"/>
                <w:szCs w:val="24"/>
                <w:lang w:eastAsia="zh-CN"/>
                <w14:textFill>
                  <w14:solidFill>
                    <w14:schemeClr w14:val="tx1"/>
                  </w14:solidFill>
                </w14:textFill>
              </w:rPr>
              <w:t>中学附属小学</w:t>
            </w:r>
            <w:r>
              <w:rPr>
                <w:rFonts w:hint="eastAsia" w:ascii="仿宋" w:hAnsi="仿宋" w:eastAsia="仿宋" w:cs="宋体"/>
                <w:color w:val="000000" w:themeColor="text1"/>
                <w:kern w:val="0"/>
                <w:sz w:val="24"/>
                <w:szCs w:val="24"/>
                <w14:textFill>
                  <w14:solidFill>
                    <w14:schemeClr w14:val="tx1"/>
                  </w14:solidFill>
                </w14:textFill>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6"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小学</w:t>
            </w:r>
            <w:r>
              <w:rPr>
                <w:rFonts w:hint="eastAsia" w:ascii="仿宋_GB2312" w:hAnsi="黑体" w:eastAsia="仿宋_GB2312" w:cs="黑体"/>
                <w:color w:val="000000" w:themeColor="text1"/>
                <w:kern w:val="0"/>
                <w:sz w:val="24"/>
                <w:szCs w:val="24"/>
                <w14:textFill>
                  <w14:solidFill>
                    <w14:schemeClr w14:val="tx1"/>
                  </w14:solidFill>
                </w14:textFill>
              </w:rPr>
              <w:t>数学教师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彭州中学附属小学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基础数学、计算数学、概率论与数理统计、应用数学、学科教学（数学）</w:t>
            </w: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color w:val="000000" w:themeColor="text1"/>
                <w:kern w:val="0"/>
                <w:sz w:val="24"/>
                <w:szCs w:val="24"/>
                <w14:textFill>
                  <w14:solidFill>
                    <w14:schemeClr w14:val="tx1"/>
                  </w14:solidFill>
                </w14:textFill>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3</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音乐</w:t>
            </w:r>
            <w:r>
              <w:rPr>
                <w:rFonts w:hint="eastAsia" w:ascii="仿宋_GB2312" w:hAnsi="黑体" w:eastAsia="仿宋_GB2312" w:cs="黑体"/>
                <w:color w:val="000000" w:themeColor="text1"/>
                <w:kern w:val="0"/>
                <w:sz w:val="24"/>
                <w:szCs w:val="24"/>
                <w14:textFill>
                  <w14:solidFill>
                    <w14:schemeClr w14:val="tx1"/>
                  </w14:solidFill>
                </w14:textFill>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彭州中学附属小学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1</w:t>
            </w:r>
          </w:p>
        </w:tc>
        <w:tc>
          <w:tcPr>
            <w:tcW w:w="1869" w:type="dxa"/>
            <w:tcBorders>
              <w:top w:val="single" w:color="auto" w:sz="4" w:space="0"/>
              <w:left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音乐学、舞蹈学、音乐表演、舞蹈表演及相关教育类</w:t>
            </w:r>
          </w:p>
        </w:tc>
        <w:tc>
          <w:tcPr>
            <w:tcW w:w="1131"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top w:val="single" w:color="auto" w:sz="4" w:space="0"/>
              <w:left w:val="single" w:color="auto" w:sz="4" w:space="0"/>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color w:val="000000" w:themeColor="text1"/>
                <w:kern w:val="0"/>
                <w:sz w:val="24"/>
                <w:szCs w:val="24"/>
                <w14:textFill>
                  <w14:solidFill>
                    <w14:schemeClr w14:val="tx1"/>
                  </w14:solidFill>
                </w14:textFill>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bl>
    <w:p>
      <w:pPr>
        <w:widowControl/>
        <w:shd w:val="clear" w:color="auto" w:fill="FFFFFF"/>
        <w:spacing w:line="290" w:lineRule="atLeast"/>
        <w:jc w:val="left"/>
        <w:rPr>
          <w:rFonts w:ascii="仿宋" w:hAnsi="仿宋" w:eastAsia="仿宋" w:cs="Helvetica"/>
          <w:kern w:val="0"/>
          <w:sz w:val="32"/>
          <w:szCs w:val="32"/>
        </w:rPr>
        <w:sectPr>
          <w:pgSz w:w="15840" w:h="12240" w:orient="landscape"/>
          <w:pgMar w:top="1800" w:right="1440" w:bottom="1800" w:left="1440" w:header="720" w:footer="720" w:gutter="0"/>
          <w:cols w:space="720" w:num="1"/>
          <w:docGrid w:linePitch="286" w:charSpace="0"/>
        </w:sectPr>
      </w:pPr>
    </w:p>
    <w:p>
      <w:pPr>
        <w:widowControl/>
        <w:shd w:val="clear" w:color="auto" w:fill="FFFFFF"/>
        <w:spacing w:before="83" w:line="290" w:lineRule="atLeast"/>
        <w:jc w:val="left"/>
        <w:rPr>
          <w:rFonts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附件</w:t>
      </w:r>
      <w:r>
        <w:rPr>
          <w:rFonts w:hint="eastAsia" w:ascii="仿宋" w:hAnsi="仿宋" w:eastAsia="仿宋" w:cs="Helvetica"/>
          <w:color w:val="000000" w:themeColor="text1"/>
          <w:kern w:val="0"/>
          <w:sz w:val="32"/>
          <w:szCs w:val="32"/>
          <w:lang w:val="en-US" w:eastAsia="zh-CN"/>
          <w14:textFill>
            <w14:solidFill>
              <w14:schemeClr w14:val="tx1"/>
            </w14:solidFill>
          </w14:textFill>
        </w:rPr>
        <w:t>2</w:t>
      </w:r>
      <w:r>
        <w:rPr>
          <w:rFonts w:hint="eastAsia" w:ascii="仿宋" w:hAnsi="仿宋" w:eastAsia="仿宋" w:cs="Helvetica"/>
          <w:color w:val="000000" w:themeColor="text1"/>
          <w:kern w:val="0"/>
          <w:sz w:val="32"/>
          <w:szCs w:val="32"/>
          <w14:textFill>
            <w14:solidFill>
              <w14:schemeClr w14:val="tx1"/>
            </w14:solidFill>
          </w14:textFill>
        </w:rPr>
        <w:t>：</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kern w:val="2"/>
          <w:sz w:val="36"/>
          <w:szCs w:val="36"/>
          <w:lang w:val="en-US" w:eastAsia="zh-CN" w:bidi="ar"/>
        </w:rPr>
      </w:pPr>
      <w:r>
        <w:rPr>
          <w:rFonts w:hint="eastAsia" w:ascii="方正小标宋简体" w:hAnsi="方正小标宋简体" w:eastAsia="方正小标宋简体" w:cs="方正小标宋简体"/>
          <w:b w:val="0"/>
          <w:kern w:val="2"/>
          <w:sz w:val="36"/>
          <w:szCs w:val="36"/>
          <w:lang w:val="en-US" w:eastAsia="zh-CN" w:bidi="ar"/>
        </w:rPr>
        <w:t>彭州市教育系统2021年招聘员额教师报名表</w:t>
      </w:r>
    </w:p>
    <w:p>
      <w:pPr>
        <w:widowControl/>
        <w:adjustRightInd w:val="0"/>
        <w:spacing w:before="83" w:line="400" w:lineRule="exact"/>
        <w:ind w:firstLine="264" w:firstLineChars="100"/>
        <w:jc w:val="left"/>
        <w:rPr>
          <w:rFonts w:hint="eastAsia" w:ascii="仿宋_GB2312" w:hAnsi="仿宋" w:eastAsia="仿宋_GB2312" w:cs="Times New Roman"/>
          <w:color w:val="000000"/>
          <w:spacing w:val="-8"/>
          <w:sz w:val="28"/>
          <w:szCs w:val="28"/>
        </w:rPr>
      </w:pPr>
      <w:r>
        <w:rPr>
          <w:rFonts w:hint="eastAsia" w:ascii="仿宋_GB2312" w:hAnsi="仿宋" w:eastAsia="仿宋_GB2312" w:cs="Times New Roman"/>
          <w:color w:val="000000"/>
          <w:spacing w:val="-8"/>
          <w:sz w:val="28"/>
          <w:szCs w:val="28"/>
        </w:rPr>
        <w:t>报考</w:t>
      </w:r>
      <w:r>
        <w:rPr>
          <w:rFonts w:hint="eastAsia" w:ascii="仿宋_GB2312" w:hAnsi="仿宋" w:eastAsia="仿宋_GB2312" w:cs="Times New Roman"/>
          <w:color w:val="000000"/>
          <w:spacing w:val="-8"/>
          <w:sz w:val="28"/>
          <w:szCs w:val="28"/>
          <w:lang w:eastAsia="zh-CN"/>
        </w:rPr>
        <w:t>岗位</w:t>
      </w:r>
      <w:r>
        <w:rPr>
          <w:rFonts w:hint="eastAsia" w:ascii="仿宋_GB2312" w:hAnsi="仿宋" w:eastAsia="仿宋_GB2312" w:cs="Times New Roman"/>
          <w:color w:val="000000"/>
          <w:spacing w:val="-8"/>
          <w:sz w:val="28"/>
          <w:szCs w:val="28"/>
        </w:rPr>
        <w:t>：</w:t>
      </w:r>
    </w:p>
    <w:tbl>
      <w:tblPr>
        <w:tblStyle w:val="3"/>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09"/>
        <w:gridCol w:w="1134"/>
        <w:gridCol w:w="1558"/>
        <w:gridCol w:w="1844"/>
        <w:gridCol w:w="80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姓名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8"/>
                <w:sz w:val="28"/>
                <w:szCs w:val="28"/>
              </w:rPr>
              <w:t>身份证号</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restart"/>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ind w:firstLine="140" w:firstLineChars="50"/>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2寸免冠</w:t>
            </w:r>
          </w:p>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彩色标准</w:t>
            </w:r>
          </w:p>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性别</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出生年月</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民族</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政治面貌</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学历</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学位</w:t>
            </w:r>
          </w:p>
        </w:tc>
        <w:tc>
          <w:tcPr>
            <w:tcW w:w="2645" w:type="dxa"/>
            <w:gridSpan w:val="2"/>
            <w:tcBorders>
              <w:top w:val="single" w:color="auto" w:sz="4" w:space="0"/>
              <w:left w:val="nil"/>
              <w:bottom w:val="nil"/>
              <w:right w:val="single" w:color="auto" w:sz="4" w:space="0"/>
            </w:tcBorders>
            <w:shd w:val="clear" w:color="auto" w:fill="auto"/>
            <w:vAlign w:val="center"/>
          </w:tcPr>
          <w:p>
            <w:pPr>
              <w:widowControl/>
              <w:adjustRightInd w:val="0"/>
              <w:spacing w:before="83" w:line="400" w:lineRule="exact"/>
              <w:ind w:left="-80" w:leftChars="-38" w:right="-94" w:rightChars="-45" w:firstLine="33" w:firstLineChars="14"/>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毕业院校</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nil"/>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专业</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毕业时间</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职称</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0"/>
                <w:sz w:val="28"/>
                <w:szCs w:val="28"/>
              </w:rPr>
              <w:t>户口所在地</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0"/>
                <w:sz w:val="28"/>
                <w:szCs w:val="28"/>
              </w:rPr>
              <w:t>现工作单位</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联系电话</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通讯地址</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报考岗位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调配意愿</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Arial" w:eastAsia="仿宋_GB2312" w:cs="Arial"/>
                <w:color w:val="4D5156"/>
                <w:szCs w:val="21"/>
                <w:shd w:val="clear" w:color="auto" w:fill="FFFFFF"/>
              </w:rPr>
              <w:t>口</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8"/>
                <w:szCs w:val="28"/>
              </w:rPr>
              <w:t xml:space="preserve">可以到其它学校工作  </w:t>
            </w:r>
            <w:r>
              <w:rPr>
                <w:rFonts w:hint="eastAsia" w:ascii="仿宋_GB2312" w:hAnsi="Arial" w:eastAsia="仿宋_GB2312" w:cs="Arial"/>
                <w:color w:val="4D5156"/>
                <w:szCs w:val="21"/>
                <w:shd w:val="clear" w:color="auto" w:fill="FFFFFF"/>
              </w:rPr>
              <w:t>口</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教师资格证书种类</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8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任教学科</w:t>
            </w:r>
          </w:p>
        </w:tc>
        <w:tc>
          <w:tcPr>
            <w:tcW w:w="246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6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家庭情况</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关系</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姓名</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政治面貌</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个人简历</w:t>
            </w:r>
          </w:p>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（从高中填起）</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有何特长</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6"/>
                <w:sz w:val="28"/>
                <w:szCs w:val="28"/>
              </w:rPr>
              <w:t>获得过何种专业证书</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pacing w:val="-16"/>
                <w:sz w:val="28"/>
                <w:szCs w:val="28"/>
              </w:rPr>
            </w:pPr>
            <w:r>
              <w:rPr>
                <w:rFonts w:hint="eastAsia" w:ascii="仿宋_GB2312" w:hAnsi="仿宋" w:eastAsia="仿宋_GB2312" w:cs="Times New Roman"/>
                <w:color w:val="000000"/>
                <w:sz w:val="28"/>
                <w:szCs w:val="28"/>
              </w:rPr>
              <w:t>奖惩情况</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bl>
    <w:p>
      <w:pPr>
        <w:jc w:val="left"/>
      </w:pPr>
      <w:r>
        <w:rPr>
          <w:rFonts w:hint="eastAsia" w:ascii="仿宋_GB2312" w:eastAsia="仿宋_GB2312" w:cs="仿宋_GB2312"/>
          <w:color w:val="000000"/>
          <w:kern w:val="0"/>
          <w:sz w:val="24"/>
          <w:szCs w:val="24"/>
          <w:lang w:val="en-US" w:eastAsia="zh-CN"/>
        </w:rPr>
        <w:t>备注：另有补充材料，请附后。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000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B0011"/>
    <w:rsid w:val="003A1C54"/>
    <w:rsid w:val="006C5E35"/>
    <w:rsid w:val="010475DD"/>
    <w:rsid w:val="01215F7A"/>
    <w:rsid w:val="01845256"/>
    <w:rsid w:val="02CA33E1"/>
    <w:rsid w:val="035A64BF"/>
    <w:rsid w:val="04C84275"/>
    <w:rsid w:val="056A7954"/>
    <w:rsid w:val="05C05849"/>
    <w:rsid w:val="065643D9"/>
    <w:rsid w:val="08A674D4"/>
    <w:rsid w:val="08DA4EBE"/>
    <w:rsid w:val="08E83FF0"/>
    <w:rsid w:val="0FC14794"/>
    <w:rsid w:val="0FDF04D6"/>
    <w:rsid w:val="10BD22D3"/>
    <w:rsid w:val="12050FE5"/>
    <w:rsid w:val="14D630A1"/>
    <w:rsid w:val="150F62D4"/>
    <w:rsid w:val="15FD2480"/>
    <w:rsid w:val="16142149"/>
    <w:rsid w:val="16320CBE"/>
    <w:rsid w:val="16514B30"/>
    <w:rsid w:val="16C26892"/>
    <w:rsid w:val="18E14DA1"/>
    <w:rsid w:val="18E81B58"/>
    <w:rsid w:val="195A3C19"/>
    <w:rsid w:val="1A0D340B"/>
    <w:rsid w:val="1D287C92"/>
    <w:rsid w:val="1F3B601B"/>
    <w:rsid w:val="205A401C"/>
    <w:rsid w:val="209A1B01"/>
    <w:rsid w:val="234D38AD"/>
    <w:rsid w:val="26C31E1A"/>
    <w:rsid w:val="289C7949"/>
    <w:rsid w:val="2A6310A6"/>
    <w:rsid w:val="2BB57548"/>
    <w:rsid w:val="2C417050"/>
    <w:rsid w:val="2C721943"/>
    <w:rsid w:val="2E3B4CA7"/>
    <w:rsid w:val="2E7F25A9"/>
    <w:rsid w:val="31A137F9"/>
    <w:rsid w:val="34B60520"/>
    <w:rsid w:val="35607BAF"/>
    <w:rsid w:val="35890FA1"/>
    <w:rsid w:val="37B25FFF"/>
    <w:rsid w:val="38593AA8"/>
    <w:rsid w:val="39FC0954"/>
    <w:rsid w:val="3C14454E"/>
    <w:rsid w:val="444F7B8B"/>
    <w:rsid w:val="46120FCC"/>
    <w:rsid w:val="469021F4"/>
    <w:rsid w:val="470847FA"/>
    <w:rsid w:val="4BFD2C55"/>
    <w:rsid w:val="4C586C82"/>
    <w:rsid w:val="4CD56F05"/>
    <w:rsid w:val="4F333F22"/>
    <w:rsid w:val="5123727C"/>
    <w:rsid w:val="51B7024D"/>
    <w:rsid w:val="51D14043"/>
    <w:rsid w:val="53291AD6"/>
    <w:rsid w:val="536E7ED9"/>
    <w:rsid w:val="53EE5C71"/>
    <w:rsid w:val="55CE1668"/>
    <w:rsid w:val="5610154C"/>
    <w:rsid w:val="569B3EF7"/>
    <w:rsid w:val="5ADD19C5"/>
    <w:rsid w:val="5B570A1E"/>
    <w:rsid w:val="5C9F192E"/>
    <w:rsid w:val="5D916F52"/>
    <w:rsid w:val="5DF54200"/>
    <w:rsid w:val="5FB06552"/>
    <w:rsid w:val="60A50C53"/>
    <w:rsid w:val="60AD5F58"/>
    <w:rsid w:val="64D41AFE"/>
    <w:rsid w:val="6555228E"/>
    <w:rsid w:val="65640D8E"/>
    <w:rsid w:val="658C2876"/>
    <w:rsid w:val="6BD3029E"/>
    <w:rsid w:val="6C4B6C59"/>
    <w:rsid w:val="6CA92121"/>
    <w:rsid w:val="6FFE04F4"/>
    <w:rsid w:val="714F1569"/>
    <w:rsid w:val="71AE3510"/>
    <w:rsid w:val="735A30D6"/>
    <w:rsid w:val="763B0011"/>
    <w:rsid w:val="763B7F9D"/>
    <w:rsid w:val="7818752F"/>
    <w:rsid w:val="7A0C6355"/>
    <w:rsid w:val="7A5F571D"/>
    <w:rsid w:val="7ADA440C"/>
    <w:rsid w:val="7C144774"/>
    <w:rsid w:val="7E18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character" w:styleId="5">
    <w:name w:val="Hyperlink"/>
    <w:basedOn w:val="4"/>
    <w:semiHidden/>
    <w:unhideWhenUsed/>
    <w:qFormat/>
    <w:uiPriority w:val="99"/>
    <w:rPr>
      <w:color w:val="000000"/>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2021-03-18T06:33:00Z</dcterms:created>
  <dc:creator>LXH</dc:creator>
  <cp:lastModifiedBy>Administrator</cp:lastModifiedBy>
  <dcterms:modified xsi:type="dcterms:W3CDTF">2021-05-26T07:53:25Z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5E550197A4C84820A411742CBF858D92</vt:lpwstr>
  </property>
</Properties>
</file>